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B5716">
      <w:pPr>
        <w:adjustRightInd w:val="0"/>
        <w:snapToGrid w:val="0"/>
        <w:jc w:val="center"/>
        <w:rPr>
          <w:rStyle w:val="31"/>
          <w:lang w:eastAsia="zh-CN"/>
          <w:woUserID w:val="0"/>
        </w:rPr>
      </w:pPr>
    </w:p>
    <w:p w14:paraId="32DD4BB0">
      <w:pPr>
        <w:widowControl/>
        <w:snapToGrid w:val="0"/>
        <w:spacing w:line="480" w:lineRule="auto"/>
        <w:jc w:val="center"/>
        <w:rPr>
          <w:rFonts w:hint="default"/>
          <w:highlight w:val="none"/>
          <w:lang w:val="en-US"/>
        </w:rPr>
      </w:pPr>
      <w:r>
        <w:rPr>
          <w:rFonts w:hint="eastAsia" w:ascii="宋体" w:hAnsi="宋体" w:cs="宋体"/>
          <w:b/>
          <w:bCs/>
          <w:color w:val="000000"/>
          <w:kern w:val="0"/>
          <w:sz w:val="44"/>
          <w:szCs w:val="44"/>
          <w:lang w:val="en-US" w:eastAsia="zh-CN" w:bidi="ar"/>
        </w:rPr>
        <w:t>濮阳联欧商贸有限公司水泥采购项目</w:t>
      </w:r>
    </w:p>
    <w:p w14:paraId="329B30DC">
      <w:pPr>
        <w:jc w:val="center"/>
        <w:rPr>
          <w:rFonts w:hint="eastAsia"/>
          <w:b/>
          <w:bCs/>
          <w:color w:val="000000" w:themeColor="text1"/>
          <w:sz w:val="72"/>
          <w:szCs w:val="84"/>
          <w:shd w:val="clear" w:color="auto" w:fill="FFFFFF"/>
          <w:lang w:val="en-US" w:eastAsia="zh-CN"/>
          <w14:textFill>
            <w14:solidFill>
              <w14:schemeClr w14:val="tx1"/>
            </w14:solidFill>
          </w14:textFill>
        </w:rPr>
      </w:pPr>
    </w:p>
    <w:p w14:paraId="30B6ABA6">
      <w:pPr>
        <w:jc w:val="center"/>
        <w:rPr>
          <w:rFonts w:hint="eastAsia"/>
          <w:b/>
          <w:bCs/>
          <w:color w:val="000000" w:themeColor="text1"/>
          <w:sz w:val="72"/>
          <w:szCs w:val="84"/>
          <w:shd w:val="clear" w:color="auto" w:fill="FFFFFF"/>
          <w:lang w:val="en-US" w:eastAsia="zh-CN"/>
          <w14:textFill>
            <w14:solidFill>
              <w14:schemeClr w14:val="tx1"/>
            </w14:solidFill>
          </w14:textFill>
        </w:rPr>
      </w:pPr>
    </w:p>
    <w:p w14:paraId="516BC756">
      <w:pPr>
        <w:jc w:val="center"/>
        <w:rPr>
          <w:b/>
          <w:bCs/>
          <w:color w:val="000000" w:themeColor="text1"/>
          <w:sz w:val="48"/>
          <w:szCs w:val="48"/>
          <w:shd w:val="clear" w:color="auto" w:fill="FFFFFF"/>
          <w14:textFill>
            <w14:solidFill>
              <w14:schemeClr w14:val="tx1"/>
            </w14:solidFill>
          </w14:textFill>
        </w:rPr>
      </w:pPr>
      <w:r>
        <w:rPr>
          <w:rFonts w:hint="eastAsia"/>
          <w:b/>
          <w:bCs/>
          <w:color w:val="000000" w:themeColor="text1"/>
          <w:sz w:val="48"/>
          <w:szCs w:val="48"/>
          <w:shd w:val="clear" w:color="auto" w:fill="FFFFFF"/>
          <w:lang w:val="en-US" w:eastAsia="zh-CN"/>
          <w14:textFill>
            <w14:solidFill>
              <w14:schemeClr w14:val="tx1"/>
            </w14:solidFill>
          </w14:textFill>
        </w:rPr>
        <w:t>公开询比采购</w:t>
      </w:r>
      <w:r>
        <w:rPr>
          <w:rFonts w:hint="eastAsia"/>
          <w:b/>
          <w:bCs/>
          <w:color w:val="000000" w:themeColor="text1"/>
          <w:sz w:val="48"/>
          <w:szCs w:val="48"/>
          <w:shd w:val="clear" w:color="auto" w:fill="FFFFFF"/>
          <w14:textFill>
            <w14:solidFill>
              <w14:schemeClr w14:val="tx1"/>
            </w14:solidFill>
          </w14:textFill>
        </w:rPr>
        <w:t>文件</w:t>
      </w:r>
    </w:p>
    <w:p w14:paraId="31C65BE8">
      <w:pPr>
        <w:tabs>
          <w:tab w:val="left" w:pos="-1155"/>
          <w:tab w:val="left" w:pos="-1050"/>
        </w:tabs>
        <w:spacing w:line="360" w:lineRule="auto"/>
        <w:ind w:right="-350" w:rightChars="-159"/>
        <w:jc w:val="center"/>
        <w:rPr>
          <w:b/>
          <w:bCs/>
          <w:color w:val="000000" w:themeColor="text1"/>
          <w:sz w:val="24"/>
          <w:shd w:val="clear" w:color="auto" w:fill="FFFFFF"/>
          <w14:textFill>
            <w14:solidFill>
              <w14:schemeClr w14:val="tx1"/>
            </w14:solidFill>
          </w14:textFill>
        </w:rPr>
      </w:pPr>
    </w:p>
    <w:p w14:paraId="21AB01AE">
      <w:pPr>
        <w:pStyle w:val="3"/>
        <w:jc w:val="center"/>
        <w:rPr>
          <w:rFonts w:hint="eastAsia"/>
          <w:color w:val="000000" w:themeColor="text1"/>
          <w:sz w:val="24"/>
          <w:shd w:val="clear" w:color="auto" w:fill="FFFFFF"/>
          <w:lang w:val="en-US" w:eastAsia="zh-CN"/>
          <w14:textFill>
            <w14:solidFill>
              <w14:schemeClr w14:val="tx1"/>
            </w14:solidFill>
          </w14:textFill>
        </w:rPr>
      </w:pPr>
      <w:r>
        <w:rPr>
          <w:rFonts w:hint="eastAsia"/>
          <w:color w:val="000000" w:themeColor="text1"/>
          <w:sz w:val="24"/>
          <w:shd w:val="clear" w:color="auto" w:fill="FFFFFF"/>
          <w:lang w:val="en-US" w:eastAsia="zh-CN"/>
          <w14:textFill>
            <w14:solidFill>
              <w14:schemeClr w14:val="tx1"/>
            </w14:solidFill>
          </w14:textFill>
        </w:rPr>
        <w:t>采购</w:t>
      </w:r>
      <w:r>
        <w:rPr>
          <w:rFonts w:hint="eastAsia"/>
          <w:color w:val="000000" w:themeColor="text1"/>
          <w:sz w:val="24"/>
          <w:shd w:val="clear" w:color="auto" w:fill="FFFFFF"/>
          <w:lang w:eastAsia="zh-CN"/>
          <w14:textFill>
            <w14:solidFill>
              <w14:schemeClr w14:val="tx1"/>
            </w14:solidFill>
          </w14:textFill>
        </w:rPr>
        <w:t>编号：</w:t>
      </w:r>
      <w:r>
        <w:rPr>
          <w:rFonts w:hint="eastAsia"/>
          <w:color w:val="000000" w:themeColor="text1"/>
          <w:sz w:val="24"/>
          <w:shd w:val="clear" w:color="auto" w:fill="FFFFFF"/>
          <w:lang w:val="en-US" w:eastAsia="zh-CN"/>
          <w14:textFill>
            <w14:solidFill>
              <w14:schemeClr w14:val="tx1"/>
            </w14:solidFill>
          </w14:textFill>
        </w:rPr>
        <w:t>LOSMGKXB-2026-0911</w:t>
      </w:r>
    </w:p>
    <w:p w14:paraId="385B26B6"/>
    <w:p w14:paraId="45B1808C">
      <w:pPr>
        <w:rPr>
          <w:b/>
          <w:bCs/>
          <w:sz w:val="24"/>
          <w:shd w:val="clear" w:color="auto" w:fill="FFFFFF"/>
        </w:rPr>
      </w:pPr>
    </w:p>
    <w:p w14:paraId="4E57196E">
      <w:pPr>
        <w:pStyle w:val="3"/>
        <w:rPr>
          <w:sz w:val="24"/>
          <w:shd w:val="clear" w:color="auto" w:fill="FFFFFF"/>
        </w:rPr>
      </w:pPr>
    </w:p>
    <w:p w14:paraId="45F77ED2">
      <w:pPr>
        <w:rPr>
          <w:b/>
          <w:bCs/>
          <w:sz w:val="24"/>
          <w:shd w:val="clear" w:color="auto" w:fill="FFFFFF"/>
        </w:rPr>
      </w:pPr>
    </w:p>
    <w:p w14:paraId="3E7A5FF3">
      <w:pPr>
        <w:pStyle w:val="3"/>
        <w:rPr>
          <w:sz w:val="24"/>
          <w:shd w:val="clear" w:color="auto" w:fill="FFFFFF"/>
        </w:rPr>
      </w:pPr>
    </w:p>
    <w:p w14:paraId="5CA0996A"/>
    <w:p w14:paraId="3D50495D"/>
    <w:p w14:paraId="0A3177F0"/>
    <w:p w14:paraId="1041C162"/>
    <w:p w14:paraId="1D0A19DF"/>
    <w:p w14:paraId="610BC3AA"/>
    <w:p w14:paraId="03E284F1"/>
    <w:p w14:paraId="703DD4C3"/>
    <w:p w14:paraId="468D5186"/>
    <w:p w14:paraId="34238347"/>
    <w:p w14:paraId="2C6A4993">
      <w:pPr>
        <w:tabs>
          <w:tab w:val="left" w:pos="-1155"/>
          <w:tab w:val="left" w:pos="-1050"/>
        </w:tabs>
        <w:spacing w:line="360" w:lineRule="auto"/>
        <w:ind w:right="-350" w:rightChars="-159" w:firstLine="1682" w:firstLineChars="544"/>
        <w:rPr>
          <w:b/>
          <w:spacing w:val="-6"/>
          <w:sz w:val="32"/>
        </w:rPr>
      </w:pPr>
    </w:p>
    <w:p w14:paraId="601042FA">
      <w:pPr>
        <w:spacing w:line="360" w:lineRule="auto"/>
        <w:ind w:firstLine="1405" w:firstLineChars="500"/>
        <w:jc w:val="both"/>
        <w:rPr>
          <w:rFonts w:hint="default" w:eastAsia="宋体"/>
          <w:b/>
          <w:sz w:val="28"/>
          <w:szCs w:val="28"/>
          <w:lang w:val="en-US" w:eastAsia="zh-CN"/>
        </w:rPr>
      </w:pPr>
      <w:r>
        <w:rPr>
          <w:rFonts w:hint="eastAsia"/>
          <w:b/>
          <w:sz w:val="28"/>
          <w:szCs w:val="28"/>
          <w:lang w:val="en-US" w:eastAsia="zh-CN"/>
        </w:rPr>
        <w:t>采   购</w:t>
      </w:r>
      <w:r>
        <w:rPr>
          <w:rFonts w:hint="eastAsia"/>
          <w:b/>
          <w:sz w:val="28"/>
          <w:szCs w:val="28"/>
        </w:rPr>
        <w:t xml:space="preserve">  </w:t>
      </w:r>
      <w:r>
        <w:rPr>
          <w:rFonts w:hint="eastAsia"/>
          <w:b/>
          <w:sz w:val="28"/>
          <w:szCs w:val="28"/>
          <w:lang w:val="en-US" w:eastAsia="zh-CN"/>
        </w:rPr>
        <w:t xml:space="preserve"> </w:t>
      </w:r>
      <w:r>
        <w:rPr>
          <w:rFonts w:hint="eastAsia"/>
          <w:b/>
          <w:sz w:val="28"/>
          <w:szCs w:val="28"/>
        </w:rPr>
        <w:t>人：</w:t>
      </w:r>
      <w:r>
        <w:rPr>
          <w:rFonts w:hint="eastAsia"/>
          <w:b/>
          <w:sz w:val="28"/>
          <w:szCs w:val="28"/>
          <w:lang w:val="en-US" w:eastAsia="zh-CN"/>
        </w:rPr>
        <w:t>濮阳联欧商贸有限公司</w:t>
      </w:r>
    </w:p>
    <w:p w14:paraId="56D9F5D7">
      <w:pPr>
        <w:tabs>
          <w:tab w:val="left" w:pos="7942"/>
        </w:tabs>
        <w:spacing w:line="360" w:lineRule="auto"/>
        <w:ind w:firstLine="1405" w:firstLineChars="500"/>
        <w:rPr>
          <w:rFonts w:hint="eastAsia"/>
          <w:b/>
          <w:sz w:val="28"/>
          <w:szCs w:val="28"/>
        </w:rPr>
      </w:pPr>
      <w:r>
        <w:rPr>
          <w:rFonts w:hint="eastAsia"/>
          <w:b/>
          <w:sz w:val="28"/>
          <w:szCs w:val="28"/>
        </w:rPr>
        <w:t xml:space="preserve">日     </w:t>
      </w:r>
      <w:r>
        <w:rPr>
          <w:rFonts w:hint="eastAsia"/>
          <w:b/>
          <w:sz w:val="28"/>
          <w:szCs w:val="28"/>
          <w:lang w:eastAsia="zh-CN"/>
        </w:rPr>
        <w:t xml:space="preserve">  </w:t>
      </w:r>
      <w:r>
        <w:rPr>
          <w:rFonts w:hint="eastAsia"/>
          <w:b/>
          <w:sz w:val="28"/>
          <w:szCs w:val="28"/>
        </w:rPr>
        <w:t xml:space="preserve"> 期</w:t>
      </w:r>
      <w:r>
        <w:rPr>
          <w:rFonts w:hint="eastAsia"/>
          <w:b/>
          <w:sz w:val="36"/>
          <w:szCs w:val="36"/>
        </w:rPr>
        <w:t>：</w:t>
      </w:r>
      <w:r>
        <w:rPr>
          <w:rFonts w:hint="eastAsia"/>
          <w:b/>
          <w:sz w:val="28"/>
          <w:szCs w:val="28"/>
          <w:lang w:val="en-US" w:eastAsia="zh-CN"/>
        </w:rPr>
        <w:t>2026</w:t>
      </w:r>
      <w:r>
        <w:rPr>
          <w:rFonts w:hint="eastAsia"/>
          <w:b/>
          <w:sz w:val="28"/>
          <w:szCs w:val="28"/>
        </w:rPr>
        <w:t>年</w:t>
      </w:r>
      <w:r>
        <w:rPr>
          <w:rFonts w:hint="eastAsia"/>
          <w:b/>
          <w:sz w:val="28"/>
          <w:szCs w:val="28"/>
          <w:lang w:val="en-US" w:eastAsia="zh-CN"/>
        </w:rPr>
        <w:t>9</w:t>
      </w:r>
      <w:r>
        <w:rPr>
          <w:rFonts w:hint="eastAsia"/>
          <w:b/>
          <w:sz w:val="28"/>
          <w:szCs w:val="28"/>
        </w:rPr>
        <w:t>月</w:t>
      </w:r>
    </w:p>
    <w:p w14:paraId="3226BAA9">
      <w:pPr>
        <w:tabs>
          <w:tab w:val="left" w:pos="7942"/>
        </w:tabs>
        <w:spacing w:line="360" w:lineRule="auto"/>
        <w:ind w:firstLine="1405" w:firstLineChars="500"/>
        <w:rPr>
          <w:rFonts w:hint="eastAsia" w:eastAsia="宋体"/>
          <w:sz w:val="36"/>
          <w:szCs w:val="28"/>
          <w:lang w:eastAsia="zh-CN"/>
        </w:rPr>
        <w:sectPr>
          <w:footerReference r:id="rId3" w:type="default"/>
          <w:pgSz w:w="11905" w:h="16838"/>
          <w:pgMar w:top="1383" w:right="1644" w:bottom="1468" w:left="1644" w:header="607" w:footer="493" w:gutter="0"/>
          <w:pgNumType w:fmt="decimal"/>
          <w:cols w:space="0" w:num="1"/>
        </w:sectPr>
      </w:pPr>
      <w:r>
        <w:rPr>
          <w:rFonts w:hint="eastAsia"/>
          <w:b/>
          <w:sz w:val="28"/>
          <w:szCs w:val="28"/>
          <w:lang w:eastAsia="zh-CN"/>
        </w:rPr>
        <w:tab/>
      </w:r>
    </w:p>
    <w:p w14:paraId="282052CA">
      <w:pPr>
        <w:spacing w:line="360" w:lineRule="auto"/>
        <w:jc w:val="center"/>
        <w:rPr>
          <w:lang w:eastAsia="zh-CN"/>
        </w:rPr>
      </w:pPr>
    </w:p>
    <w:p w14:paraId="3AEF3A7D">
      <w:pPr>
        <w:spacing w:line="360" w:lineRule="auto"/>
        <w:jc w:val="center"/>
        <w:rPr>
          <w:rFonts w:asciiTheme="minorEastAsia" w:hAnsiTheme="minorEastAsia" w:eastAsiaTheme="minorEastAsia" w:cstheme="minorEastAsia"/>
          <w:b/>
          <w:bCs/>
          <w:sz w:val="28"/>
          <w:szCs w:val="28"/>
        </w:rPr>
      </w:pPr>
      <w:r>
        <w:rPr>
          <w:lang w:eastAsia="zh-CN"/>
        </w:rPr>
        <w:fldChar w:fldCharType="begin"/>
      </w:r>
      <w:r>
        <w:rPr>
          <w:lang w:eastAsia="zh-CN"/>
        </w:rPr>
        <w:instrText xml:space="preserve"> TOC \o "1-3" \h \z \u </w:instrText>
      </w:r>
      <w:r>
        <w:rPr>
          <w:lang w:eastAsia="zh-CN"/>
        </w:rPr>
        <w:fldChar w:fldCharType="separate"/>
      </w:r>
      <w:r>
        <w:rPr>
          <w:rFonts w:hint="eastAsia" w:asciiTheme="minorEastAsia" w:hAnsiTheme="minorEastAsia" w:eastAsiaTheme="minorEastAsia" w:cstheme="minorEastAsia"/>
          <w:b/>
          <w:bCs/>
          <w:sz w:val="28"/>
          <w:szCs w:val="28"/>
        </w:rPr>
        <w:t>目 录</w:t>
      </w:r>
    </w:p>
    <w:p w14:paraId="22306D0B">
      <w:pPr>
        <w:pStyle w:val="37"/>
      </w:pPr>
    </w:p>
    <w:p w14:paraId="2345C59B">
      <w:pPr>
        <w:pStyle w:val="20"/>
        <w:tabs>
          <w:tab w:val="right" w:leader="dot" w:pos="9144"/>
        </w:tabs>
        <w:spacing w:line="480" w:lineRule="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TOC \o "1-1" \h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"_Toc4532" </w:instrText>
      </w:r>
      <w:r>
        <w:fldChar w:fldCharType="separate"/>
      </w:r>
      <w:r>
        <w:rPr>
          <w:rFonts w:hint="eastAsia" w:asciiTheme="minorEastAsia" w:hAnsiTheme="minorEastAsia" w:eastAsiaTheme="minorEastAsia" w:cstheme="minorEastAsia"/>
          <w:sz w:val="28"/>
          <w:szCs w:val="28"/>
        </w:rPr>
        <w:t xml:space="preserve">第一章 </w:t>
      </w:r>
      <w:r>
        <w:rPr>
          <w:rFonts w:hint="eastAsia" w:asciiTheme="minorEastAsia" w:hAnsiTheme="minorEastAsia" w:eastAsiaTheme="minorEastAsia" w:cstheme="minorEastAsia"/>
          <w:sz w:val="28"/>
          <w:szCs w:val="28"/>
          <w:lang w:val="en-US" w:eastAsia="zh-CN"/>
        </w:rPr>
        <w:t>公开询比采购公告</w:t>
      </w:r>
      <w:r>
        <w:rPr>
          <w:rFonts w:hint="eastAsia" w:asciiTheme="minorEastAsia" w:hAnsiTheme="minorEastAsia" w:eastAsiaTheme="minorEastAsia" w:cstheme="minorEastAsia"/>
          <w:sz w:val="28"/>
          <w:szCs w:val="28"/>
        </w:rPr>
        <w:fldChar w:fldCharType="end"/>
      </w:r>
    </w:p>
    <w:p w14:paraId="30E9F907">
      <w:pPr>
        <w:pStyle w:val="20"/>
        <w:tabs>
          <w:tab w:val="right" w:leader="dot" w:pos="9144"/>
        </w:tabs>
        <w:spacing w:line="480" w:lineRule="auto"/>
        <w:rPr>
          <w:rFonts w:asciiTheme="minorEastAsia" w:hAnsiTheme="minorEastAsia" w:eastAsiaTheme="minorEastAsia" w:cstheme="minorEastAsia"/>
          <w:sz w:val="28"/>
          <w:szCs w:val="28"/>
        </w:rPr>
      </w:pPr>
      <w:r>
        <w:fldChar w:fldCharType="begin"/>
      </w:r>
      <w:r>
        <w:instrText xml:space="preserve"> HYPERLINK \l "_Toc17284" </w:instrText>
      </w:r>
      <w:r>
        <w:fldChar w:fldCharType="separate"/>
      </w:r>
      <w:r>
        <w:rPr>
          <w:rFonts w:hint="eastAsia" w:asciiTheme="minorEastAsia" w:hAnsiTheme="minorEastAsia" w:eastAsiaTheme="minorEastAsia" w:cstheme="minorEastAsia"/>
          <w:sz w:val="28"/>
          <w:szCs w:val="28"/>
        </w:rPr>
        <w:t>第二章 供应商须知</w:t>
      </w:r>
      <w:r>
        <w:rPr>
          <w:rFonts w:hint="eastAsia" w:asciiTheme="minorEastAsia" w:hAnsiTheme="minorEastAsia" w:eastAsiaTheme="minorEastAsia" w:cstheme="minorEastAsia"/>
          <w:sz w:val="28"/>
          <w:szCs w:val="28"/>
        </w:rPr>
        <w:fldChar w:fldCharType="end"/>
      </w:r>
    </w:p>
    <w:p w14:paraId="3BDCFD15">
      <w:pPr>
        <w:pStyle w:val="20"/>
        <w:tabs>
          <w:tab w:val="right" w:leader="dot" w:pos="9144"/>
        </w:tabs>
        <w:spacing w:line="480" w:lineRule="auto"/>
        <w:rPr>
          <w:rFonts w:hint="eastAsia" w:asciiTheme="minorEastAsia" w:hAnsiTheme="minorEastAsia" w:eastAsiaTheme="minorEastAsia" w:cstheme="minorEastAsia"/>
          <w:sz w:val="28"/>
          <w:szCs w:val="28"/>
          <w:lang w:val="en-US" w:eastAsia="zh-CN"/>
        </w:rPr>
      </w:pPr>
      <w:r>
        <w:fldChar w:fldCharType="begin"/>
      </w:r>
      <w:r>
        <w:instrText xml:space="preserve"> HYPERLINK \l "_Toc18363" </w:instrText>
      </w:r>
      <w:r>
        <w:fldChar w:fldCharType="separate"/>
      </w:r>
      <w:r>
        <w:rPr>
          <w:rFonts w:hint="eastAsia" w:asciiTheme="minorEastAsia" w:hAnsiTheme="minorEastAsia" w:eastAsiaTheme="minorEastAsia" w:cstheme="minorEastAsia"/>
          <w:sz w:val="28"/>
          <w:szCs w:val="28"/>
        </w:rPr>
        <w:t>第三章 评审办法</w:t>
      </w:r>
      <w:r>
        <w:rPr>
          <w:rFonts w:hint="eastAsia" w:asciiTheme="minorEastAsia" w:hAnsiTheme="minorEastAsia" w:eastAsiaTheme="minorEastAsia" w:cstheme="minorEastAsia"/>
          <w:sz w:val="28"/>
          <w:szCs w:val="28"/>
        </w:rPr>
        <w:fldChar w:fldCharType="end"/>
      </w:r>
    </w:p>
    <w:p w14:paraId="24F181C2">
      <w:pPr>
        <w:pStyle w:val="20"/>
        <w:tabs>
          <w:tab w:val="right" w:leader="dot" w:pos="9144"/>
        </w:tabs>
        <w:spacing w:line="480" w:lineRule="auto"/>
        <w:rPr>
          <w:rFonts w:hint="eastAsia" w:asciiTheme="minorEastAsia" w:hAnsiTheme="minorEastAsia" w:eastAsiaTheme="minorEastAsia" w:cstheme="minorEastAsia"/>
          <w:sz w:val="28"/>
          <w:szCs w:val="28"/>
          <w:lang w:val="en-US" w:eastAsia="zh-CN"/>
        </w:rPr>
      </w:pPr>
      <w:r>
        <w:fldChar w:fldCharType="begin"/>
      </w:r>
      <w:r>
        <w:instrText xml:space="preserve"> HYPERLINK \l "_Toc8416" </w:instrText>
      </w:r>
      <w:r>
        <w:fldChar w:fldCharType="separate"/>
      </w:r>
      <w:r>
        <w:rPr>
          <w:rFonts w:hint="eastAsia" w:asciiTheme="minorEastAsia" w:hAnsiTheme="minorEastAsia" w:eastAsiaTheme="minorEastAsia" w:cstheme="minorEastAsia"/>
          <w:sz w:val="28"/>
          <w:szCs w:val="28"/>
        </w:rPr>
        <w:t>第四章 合同条款及格式</w:t>
      </w:r>
      <w:r>
        <w:rPr>
          <w:rFonts w:hint="eastAsia" w:asciiTheme="minorEastAsia" w:hAnsiTheme="minorEastAsia" w:eastAsiaTheme="minorEastAsia" w:cstheme="minorEastAsia"/>
          <w:sz w:val="28"/>
          <w:szCs w:val="28"/>
        </w:rPr>
        <w:fldChar w:fldCharType="end"/>
      </w:r>
    </w:p>
    <w:p w14:paraId="290036DE">
      <w:pPr>
        <w:pStyle w:val="20"/>
        <w:tabs>
          <w:tab w:val="right" w:leader="dot" w:pos="9144"/>
        </w:tabs>
        <w:spacing w:line="480" w:lineRule="auto"/>
        <w:rPr>
          <w:rFonts w:hint="eastAsia" w:asciiTheme="minorEastAsia" w:hAnsiTheme="minorEastAsia" w:eastAsiaTheme="minorEastAsia" w:cstheme="minorEastAsia"/>
          <w:sz w:val="28"/>
          <w:szCs w:val="28"/>
          <w:lang w:eastAsia="zh-CN"/>
        </w:rPr>
      </w:pPr>
      <w:r>
        <w:fldChar w:fldCharType="begin"/>
      </w:r>
      <w:r>
        <w:instrText xml:space="preserve"> HYPERLINK \l "_Toc3776" </w:instrText>
      </w:r>
      <w:r>
        <w:fldChar w:fldCharType="separate"/>
      </w:r>
      <w:r>
        <w:rPr>
          <w:rFonts w:hint="eastAsia" w:asciiTheme="minorEastAsia" w:hAnsiTheme="minorEastAsia" w:eastAsiaTheme="minorEastAsia" w:cstheme="minorEastAsia"/>
          <w:sz w:val="28"/>
          <w:szCs w:val="28"/>
        </w:rPr>
        <w:t>第五章 采购需求</w:t>
      </w:r>
      <w:r>
        <w:rPr>
          <w:rFonts w:hint="eastAsia" w:asciiTheme="minorEastAsia" w:hAnsiTheme="minorEastAsia" w:eastAsiaTheme="minorEastAsia" w:cstheme="minorEastAsia"/>
          <w:sz w:val="28"/>
          <w:szCs w:val="28"/>
        </w:rPr>
        <w:fldChar w:fldCharType="end"/>
      </w:r>
    </w:p>
    <w:p w14:paraId="3B76237C">
      <w:pPr>
        <w:pStyle w:val="20"/>
        <w:tabs>
          <w:tab w:val="right" w:leader="dot" w:pos="9144"/>
        </w:tabs>
        <w:spacing w:line="48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"_Toc6435"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第六章 响应文件格式</w:t>
      </w:r>
      <w:r>
        <w:rPr>
          <w:rFonts w:hint="eastAsia" w:asciiTheme="minorEastAsia" w:hAnsiTheme="minorEastAsia" w:eastAsiaTheme="minorEastAsia" w:cstheme="minorEastAsia"/>
          <w:sz w:val="28"/>
          <w:szCs w:val="28"/>
          <w:lang w:val="en-US" w:eastAsia="zh-CN"/>
        </w:rPr>
        <w:fldChar w:fldCharType="end"/>
      </w:r>
    </w:p>
    <w:p w14:paraId="05F01380">
      <w:pPr>
        <w:pStyle w:val="22"/>
        <w:tabs>
          <w:tab w:val="right" w:leader="dot" w:pos="8617"/>
        </w:tabs>
        <w:ind w:left="440" w:firstLine="560" w:firstLineChars="200"/>
      </w:pPr>
      <w:r>
        <w:rPr>
          <w:rFonts w:hint="eastAsia" w:asciiTheme="minorEastAsia" w:hAnsiTheme="minorEastAsia" w:eastAsiaTheme="minorEastAsia" w:cstheme="minorEastAsia"/>
          <w:sz w:val="28"/>
          <w:szCs w:val="28"/>
        </w:rPr>
        <w:fldChar w:fldCharType="end"/>
      </w:r>
    </w:p>
    <w:p w14:paraId="06FF99E8">
      <w:pPr>
        <w:pStyle w:val="20"/>
        <w:tabs>
          <w:tab w:val="right" w:leader="dot" w:pos="8617"/>
        </w:tabs>
      </w:pPr>
    </w:p>
    <w:p w14:paraId="2E73819B">
      <w:pPr>
        <w:rPr>
          <w:lang w:eastAsia="zh-CN"/>
        </w:rPr>
      </w:pPr>
      <w:r>
        <w:rPr>
          <w:lang w:eastAsia="zh-CN"/>
        </w:rPr>
        <w:fldChar w:fldCharType="end"/>
      </w:r>
    </w:p>
    <w:p w14:paraId="4AAC8D9F">
      <w:pPr>
        <w:spacing w:line="286" w:lineRule="exact"/>
        <w:rPr>
          <w:rFonts w:ascii="Calibri" w:eastAsia="Calibri"/>
        </w:rPr>
        <w:sectPr>
          <w:type w:val="continuous"/>
          <w:pgSz w:w="11905" w:h="16838"/>
          <w:pgMar w:top="1383" w:right="1644" w:bottom="1468" w:left="1644" w:header="607" w:footer="493" w:gutter="0"/>
          <w:pgNumType w:fmt="decimal"/>
          <w:cols w:space="0" w:num="1"/>
        </w:sectPr>
      </w:pPr>
    </w:p>
    <w:p w14:paraId="0822A915">
      <w:pPr>
        <w:pStyle w:val="9"/>
        <w:rPr>
          <w:rFonts w:ascii="Calibri" w:eastAsiaTheme="minorEastAsia"/>
          <w:sz w:val="44"/>
          <w:lang w:eastAsia="zh-CN"/>
        </w:rPr>
      </w:pPr>
    </w:p>
    <w:p w14:paraId="444C40F0">
      <w:pPr>
        <w:pStyle w:val="9"/>
        <w:rPr>
          <w:rFonts w:ascii="Calibri" w:eastAsiaTheme="minorEastAsia"/>
          <w:sz w:val="44"/>
          <w:lang w:eastAsia="zh-CN"/>
        </w:rPr>
      </w:pPr>
    </w:p>
    <w:p w14:paraId="7039A473">
      <w:pPr>
        <w:pStyle w:val="9"/>
        <w:rPr>
          <w:rFonts w:ascii="Calibri" w:eastAsiaTheme="minorEastAsia"/>
          <w:sz w:val="44"/>
          <w:lang w:eastAsia="zh-CN"/>
        </w:rPr>
      </w:pPr>
    </w:p>
    <w:p w14:paraId="30AB990F">
      <w:pPr>
        <w:pStyle w:val="9"/>
        <w:rPr>
          <w:rFonts w:ascii="Calibri" w:eastAsiaTheme="minorEastAsia"/>
          <w:sz w:val="44"/>
          <w:lang w:eastAsia="zh-CN"/>
        </w:rPr>
      </w:pPr>
    </w:p>
    <w:p w14:paraId="215BFDB3">
      <w:pPr>
        <w:pStyle w:val="9"/>
        <w:rPr>
          <w:rFonts w:ascii="Calibri" w:eastAsiaTheme="minorEastAsia"/>
          <w:sz w:val="44"/>
          <w:lang w:eastAsia="zh-CN"/>
        </w:rPr>
      </w:pPr>
    </w:p>
    <w:p w14:paraId="57C892C2">
      <w:pPr>
        <w:pStyle w:val="9"/>
        <w:rPr>
          <w:rFonts w:ascii="Calibri" w:eastAsiaTheme="minorEastAsia"/>
          <w:sz w:val="44"/>
          <w:lang w:eastAsia="zh-CN"/>
        </w:rPr>
      </w:pPr>
    </w:p>
    <w:p w14:paraId="14D452FB">
      <w:pPr>
        <w:pStyle w:val="9"/>
        <w:rPr>
          <w:rFonts w:ascii="Calibri"/>
          <w:sz w:val="44"/>
        </w:rPr>
      </w:pPr>
    </w:p>
    <w:p w14:paraId="780FC176">
      <w:pPr>
        <w:pStyle w:val="9"/>
        <w:spacing w:before="10"/>
        <w:rPr>
          <w:rFonts w:ascii="Calibri"/>
          <w:sz w:val="44"/>
        </w:rPr>
      </w:pPr>
    </w:p>
    <w:p w14:paraId="02ADF670">
      <w:pPr>
        <w:pStyle w:val="2"/>
        <w:jc w:val="center"/>
        <w:rPr>
          <w:rFonts w:hint="eastAsia" w:eastAsia="宋体"/>
          <w:lang w:val="en-US" w:eastAsia="zh-CN"/>
        </w:rPr>
      </w:pPr>
      <w:bookmarkStart w:id="0" w:name="_Toc4532"/>
      <w:r>
        <w:rPr>
          <w:rFonts w:hint="eastAsia"/>
        </w:rPr>
        <w:t xml:space="preserve">第一章  </w:t>
      </w:r>
      <w:r>
        <w:rPr>
          <w:rFonts w:hint="eastAsia"/>
          <w:lang w:val="en-US" w:eastAsia="zh-CN"/>
        </w:rPr>
        <w:t>公开</w:t>
      </w:r>
      <w:r>
        <w:rPr>
          <w:rFonts w:hint="eastAsia"/>
        </w:rPr>
        <w:t>询比采购</w:t>
      </w:r>
      <w:bookmarkEnd w:id="0"/>
      <w:r>
        <w:rPr>
          <w:rFonts w:hint="eastAsia"/>
          <w:lang w:val="en-US" w:eastAsia="zh-CN"/>
        </w:rPr>
        <w:t>公告</w:t>
      </w:r>
    </w:p>
    <w:p w14:paraId="55F710CE">
      <w:pPr>
        <w:sectPr>
          <w:footerReference r:id="rId4" w:type="default"/>
          <w:pgSz w:w="11905" w:h="16838"/>
          <w:pgMar w:top="1383" w:right="1644" w:bottom="1468" w:left="1644" w:header="607" w:footer="493" w:gutter="0"/>
          <w:pgNumType w:fmt="decimal" w:start="1"/>
          <w:cols w:space="0" w:num="1"/>
        </w:sectPr>
      </w:pPr>
    </w:p>
    <w:p w14:paraId="1431DEBF">
      <w:pPr>
        <w:autoSpaceDE w:val="0"/>
        <w:autoSpaceDN w:val="0"/>
        <w:adjustRightInd w:val="0"/>
        <w:ind w:left="835" w:right="934"/>
        <w:jc w:val="center"/>
        <w:outlineLvl w:val="0"/>
        <w:rPr>
          <w:rFonts w:ascii="微软雅黑" w:eastAsia="微软雅黑" w:cs="微软雅黑"/>
          <w:sz w:val="24"/>
          <w:szCs w:val="24"/>
        </w:rPr>
      </w:pPr>
      <w:r>
        <w:rPr>
          <w:rFonts w:hint="eastAsia" w:ascii="微软雅黑" w:eastAsia="微软雅黑" w:cs="微软雅黑"/>
          <w:spacing w:val="2"/>
          <w:w w:val="99"/>
          <w:sz w:val="40"/>
          <w:szCs w:val="40"/>
        </w:rPr>
        <w:t xml:space="preserve">第一章  </w:t>
      </w:r>
    </w:p>
    <w:p w14:paraId="243B2557">
      <w:pPr>
        <w:jc w:val="center"/>
        <w:rPr>
          <w:rFonts w:hint="eastAsia" w:ascii="宋体" w:hAnsi="宋体" w:cs="宋体"/>
          <w:b/>
          <w:bCs/>
          <w:color w:val="000000"/>
          <w:kern w:val="0"/>
          <w:sz w:val="44"/>
          <w:szCs w:val="44"/>
          <w:lang w:val="en-US" w:eastAsia="zh-CN" w:bidi="ar"/>
        </w:rPr>
      </w:pPr>
      <w:r>
        <w:rPr>
          <w:rFonts w:hint="eastAsia" w:ascii="宋体" w:hAnsi="宋体" w:cs="宋体"/>
          <w:b/>
          <w:bCs/>
          <w:color w:val="000000"/>
          <w:kern w:val="0"/>
          <w:sz w:val="44"/>
          <w:szCs w:val="44"/>
          <w:lang w:val="en-US" w:eastAsia="zh-CN" w:bidi="ar"/>
        </w:rPr>
        <w:t>濮阳联欧商贸有限公司水泥采购项目</w:t>
      </w:r>
    </w:p>
    <w:p w14:paraId="0D4EC4CD">
      <w:pPr>
        <w:jc w:val="center"/>
        <w:rPr>
          <w:rFonts w:hint="eastAsia"/>
          <w:b/>
          <w:bCs/>
          <w:sz w:val="40"/>
          <w:szCs w:val="36"/>
          <w:lang w:eastAsia="zh-CN"/>
        </w:rPr>
      </w:pPr>
      <w:r>
        <w:rPr>
          <w:rFonts w:hint="eastAsia"/>
          <w:b/>
          <w:bCs/>
          <w:sz w:val="40"/>
          <w:szCs w:val="36"/>
          <w:lang w:val="en-US" w:eastAsia="zh-CN"/>
        </w:rPr>
        <w:t>公开</w:t>
      </w:r>
      <w:r>
        <w:rPr>
          <w:rFonts w:hint="eastAsia"/>
          <w:b/>
          <w:bCs/>
          <w:sz w:val="40"/>
          <w:szCs w:val="36"/>
          <w:lang w:eastAsia="zh-CN"/>
        </w:rPr>
        <w:t>询比采购</w:t>
      </w:r>
      <w:r>
        <w:rPr>
          <w:rFonts w:hint="eastAsia"/>
          <w:b/>
          <w:bCs/>
          <w:sz w:val="40"/>
          <w:szCs w:val="36"/>
          <w:lang w:val="en-US" w:eastAsia="zh-CN"/>
        </w:rPr>
        <w:t>公告</w:t>
      </w:r>
    </w:p>
    <w:p w14:paraId="5E056EF6">
      <w:pPr>
        <w:adjustRightInd w:val="0"/>
        <w:snapToGrid w:val="0"/>
        <w:spacing w:line="360" w:lineRule="auto"/>
        <w:ind w:firstLine="482" w:firstLineChars="200"/>
        <w:jc w:val="both"/>
        <w:rPr>
          <w:rFonts w:hint="eastAsia" w:asciiTheme="minorEastAsia" w:hAnsiTheme="minorEastAsia" w:eastAsiaTheme="minorEastAsia" w:cstheme="minorEastAsia"/>
          <w:b/>
          <w:bCs/>
          <w:sz w:val="24"/>
          <w:szCs w:val="24"/>
        </w:rPr>
      </w:pPr>
    </w:p>
    <w:p w14:paraId="1BD2F561">
      <w:pPr>
        <w:adjustRightInd w:val="0"/>
        <w:snapToGrid w:val="0"/>
        <w:spacing w:line="360" w:lineRule="auto"/>
        <w:ind w:firstLine="482" w:firstLineChars="200"/>
        <w:jc w:val="both"/>
        <w:rPr>
          <w:rFonts w:hint="eastAsia" w:asciiTheme="minorEastAsia" w:hAnsiTheme="minorEastAsia" w:eastAsiaTheme="minorEastAsia" w:cstheme="minorEastAsia"/>
          <w:b/>
          <w:bCs/>
          <w:sz w:val="24"/>
          <w:szCs w:val="24"/>
        </w:rPr>
      </w:pPr>
    </w:p>
    <w:p w14:paraId="3C8F693C">
      <w:pPr>
        <w:adjustRightInd w:val="0"/>
        <w:snapToGrid w:val="0"/>
        <w:spacing w:line="360" w:lineRule="auto"/>
        <w:ind w:firstLine="482" w:firstLineChars="200"/>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一、招标条件</w:t>
      </w:r>
    </w:p>
    <w:p w14:paraId="623ECEF6">
      <w:pPr>
        <w:pStyle w:val="24"/>
        <w:widowControl w:val="0"/>
        <w:adjustRightInd w:val="0"/>
        <w:snapToGrid w:val="0"/>
        <w:spacing w:before="0" w:after="0" w:line="360" w:lineRule="auto"/>
        <w:ind w:firstLine="480" w:firstLineChars="200"/>
        <w:jc w:val="both"/>
        <w:rPr>
          <w:rFonts w:asciiTheme="minorEastAsia" w:hAnsiTheme="minorEastAsia" w:eastAsiaTheme="minorEastAsia" w:cstheme="minorEastAsia"/>
          <w:kern w:val="2"/>
          <w:szCs w:val="24"/>
        </w:rPr>
      </w:pPr>
      <w:r>
        <w:rPr>
          <w:rFonts w:hint="eastAsia" w:ascii="宋体" w:hAnsi="宋体" w:eastAsia="宋体" w:cs="宋体"/>
          <w:sz w:val="24"/>
          <w:szCs w:val="24"/>
          <w:lang w:val="en-US" w:eastAsia="zh-CN"/>
        </w:rPr>
        <w:t>濮阳联欧商贸有限公司水泥采购项目</w:t>
      </w:r>
      <w:r>
        <w:rPr>
          <w:rFonts w:hint="eastAsia" w:ascii="宋体" w:hAnsi="宋体" w:eastAsia="宋体" w:cs="宋体"/>
          <w:sz w:val="24"/>
          <w:szCs w:val="24"/>
        </w:rPr>
        <w:t>已</w:t>
      </w:r>
      <w:r>
        <w:rPr>
          <w:rFonts w:hint="eastAsia" w:ascii="宋体" w:hAnsi="宋体" w:eastAsia="宋体" w:cs="宋体"/>
          <w:sz w:val="24"/>
          <w:szCs w:val="24"/>
          <w:lang w:val="en-US" w:eastAsia="zh-CN"/>
        </w:rPr>
        <w:t>具备采购条件</w:t>
      </w:r>
      <w:r>
        <w:rPr>
          <w:rFonts w:hint="eastAsia" w:ascii="宋体" w:hAnsi="宋体" w:eastAsia="宋体" w:cs="宋体"/>
          <w:sz w:val="24"/>
          <w:szCs w:val="24"/>
        </w:rPr>
        <w:t>，资金为</w:t>
      </w:r>
      <w:r>
        <w:rPr>
          <w:rFonts w:hint="eastAsia" w:cs="宋体"/>
          <w:sz w:val="24"/>
          <w:szCs w:val="24"/>
          <w:lang w:val="en-US" w:eastAsia="zh-CN"/>
        </w:rPr>
        <w:t>自筹资金</w:t>
      </w:r>
      <w:r>
        <w:rPr>
          <w:rFonts w:hint="eastAsia" w:ascii="宋体" w:hAnsi="宋体" w:eastAsia="宋体" w:cs="宋体"/>
          <w:sz w:val="24"/>
          <w:szCs w:val="24"/>
        </w:rPr>
        <w:t>，</w:t>
      </w:r>
      <w:r>
        <w:rPr>
          <w:rFonts w:ascii="宋体" w:hAnsi="宋体" w:eastAsia="宋体" w:cs="宋体"/>
          <w:sz w:val="24"/>
          <w:szCs w:val="24"/>
        </w:rPr>
        <w:t>现采用公开询比方式采购，欢迎符合资格条件的供应商参与本次采购活动。</w:t>
      </w:r>
    </w:p>
    <w:p w14:paraId="2CBCE99B">
      <w:pPr>
        <w:adjustRightInd w:val="0"/>
        <w:snapToGrid w:val="0"/>
        <w:spacing w:line="360" w:lineRule="auto"/>
        <w:ind w:firstLine="482" w:firstLineChars="200"/>
        <w:jc w:val="both"/>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w:t>
      </w:r>
      <w:r>
        <w:rPr>
          <w:rFonts w:hint="eastAsia" w:asciiTheme="minorEastAsia" w:hAnsiTheme="minorEastAsia" w:eastAsiaTheme="minorEastAsia" w:cstheme="minorEastAsia"/>
          <w:b/>
          <w:bCs/>
          <w:sz w:val="24"/>
          <w:szCs w:val="24"/>
          <w:lang w:val="en-US" w:eastAsia="zh-CN"/>
        </w:rPr>
        <w:t>采购</w:t>
      </w:r>
      <w:r>
        <w:rPr>
          <w:rFonts w:hint="eastAsia" w:asciiTheme="minorEastAsia" w:hAnsiTheme="minorEastAsia" w:eastAsiaTheme="minorEastAsia" w:cstheme="minorEastAsia"/>
          <w:b/>
          <w:bCs/>
          <w:sz w:val="24"/>
          <w:szCs w:val="24"/>
        </w:rPr>
        <w:t>项目概况与</w:t>
      </w:r>
      <w:r>
        <w:rPr>
          <w:rFonts w:hint="eastAsia" w:asciiTheme="minorEastAsia" w:hAnsiTheme="minorEastAsia" w:eastAsiaTheme="minorEastAsia" w:cstheme="minorEastAsia"/>
          <w:b/>
          <w:bCs/>
          <w:sz w:val="24"/>
          <w:szCs w:val="24"/>
          <w:lang w:val="en-US" w:eastAsia="zh-CN"/>
        </w:rPr>
        <w:t>采购</w:t>
      </w:r>
      <w:r>
        <w:rPr>
          <w:rFonts w:hint="eastAsia" w:asciiTheme="minorEastAsia" w:hAnsiTheme="minorEastAsia" w:eastAsiaTheme="minorEastAsia" w:cstheme="minorEastAsia"/>
          <w:b/>
          <w:bCs/>
          <w:sz w:val="24"/>
          <w:szCs w:val="24"/>
        </w:rPr>
        <w:t>范围</w:t>
      </w:r>
    </w:p>
    <w:p w14:paraId="214DC6D4">
      <w:pPr>
        <w:pStyle w:val="24"/>
        <w:widowControl w:val="0"/>
        <w:adjustRightInd w:val="0"/>
        <w:snapToGrid w:val="0"/>
        <w:spacing w:before="0" w:after="0" w:line="360" w:lineRule="auto"/>
        <w:ind w:firstLine="480" w:firstLineChars="200"/>
        <w:jc w:val="both"/>
        <w:rPr>
          <w:rFonts w:asciiTheme="minorEastAsia" w:hAnsiTheme="minorEastAsia" w:eastAsiaTheme="minorEastAsia" w:cstheme="minorEastAsia"/>
          <w:kern w:val="2"/>
          <w:szCs w:val="24"/>
        </w:rPr>
      </w:pPr>
      <w:r>
        <w:rPr>
          <w:rFonts w:hint="eastAsia" w:asciiTheme="minorEastAsia" w:hAnsiTheme="minorEastAsia" w:eastAsiaTheme="minorEastAsia" w:cstheme="minorEastAsia"/>
          <w:kern w:val="2"/>
          <w:szCs w:val="24"/>
        </w:rPr>
        <w:t>2.1、</w:t>
      </w:r>
      <w:r>
        <w:rPr>
          <w:rFonts w:hint="eastAsia" w:asciiTheme="minorEastAsia" w:hAnsiTheme="minorEastAsia" w:eastAsiaTheme="minorEastAsia" w:cstheme="minorEastAsia"/>
          <w:kern w:val="2"/>
          <w:szCs w:val="24"/>
          <w:lang w:val="en-US" w:eastAsia="zh-CN"/>
        </w:rPr>
        <w:t>采购</w:t>
      </w:r>
      <w:r>
        <w:rPr>
          <w:rFonts w:hint="eastAsia" w:asciiTheme="minorEastAsia" w:hAnsiTheme="minorEastAsia" w:eastAsiaTheme="minorEastAsia" w:cstheme="minorEastAsia"/>
          <w:kern w:val="2"/>
          <w:szCs w:val="24"/>
        </w:rPr>
        <w:t>项目名称：</w:t>
      </w:r>
      <w:r>
        <w:rPr>
          <w:rFonts w:hint="eastAsia" w:asciiTheme="minorEastAsia" w:hAnsiTheme="minorEastAsia" w:eastAsiaTheme="minorEastAsia" w:cstheme="minorEastAsia"/>
          <w:kern w:val="2"/>
          <w:szCs w:val="24"/>
          <w:lang w:val="en-US" w:eastAsia="zh-CN"/>
        </w:rPr>
        <w:t>濮阳联欧商贸有限公司水泥采购项目</w:t>
      </w:r>
      <w:r>
        <w:rPr>
          <w:rFonts w:hint="eastAsia" w:asciiTheme="minorEastAsia" w:hAnsiTheme="minorEastAsia" w:eastAsiaTheme="minorEastAsia" w:cstheme="minorEastAsia"/>
          <w:kern w:val="2"/>
          <w:szCs w:val="24"/>
        </w:rPr>
        <w:t xml:space="preserve"> </w:t>
      </w:r>
    </w:p>
    <w:p w14:paraId="64A80E2D">
      <w:pPr>
        <w:pStyle w:val="24"/>
        <w:widowControl w:val="0"/>
        <w:adjustRightInd w:val="0"/>
        <w:snapToGrid w:val="0"/>
        <w:spacing w:before="0" w:after="0" w:line="360" w:lineRule="auto"/>
        <w:ind w:left="480" w:leftChars="218" w:firstLine="0" w:firstLineChars="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Cs w:val="24"/>
        </w:rPr>
        <w:t>2.</w:t>
      </w:r>
      <w:r>
        <w:rPr>
          <w:rFonts w:hint="eastAsia" w:asciiTheme="minorEastAsia" w:hAnsiTheme="minorEastAsia" w:eastAsiaTheme="minorEastAsia" w:cstheme="minorEastAsia"/>
          <w:kern w:val="2"/>
          <w:szCs w:val="24"/>
          <w:lang w:val="en-US" w:eastAsia="zh-CN"/>
        </w:rPr>
        <w:t>2</w:t>
      </w:r>
      <w:r>
        <w:rPr>
          <w:rFonts w:hint="eastAsia" w:asciiTheme="minorEastAsia" w:hAnsiTheme="minorEastAsia" w:eastAsiaTheme="minorEastAsia" w:cstheme="minorEastAsia"/>
          <w:kern w:val="2"/>
          <w:szCs w:val="24"/>
        </w:rPr>
        <w:t>、</w:t>
      </w:r>
      <w:r>
        <w:rPr>
          <w:rFonts w:hint="eastAsia" w:asciiTheme="minorEastAsia" w:hAnsiTheme="minorEastAsia" w:eastAsiaTheme="minorEastAsia" w:cstheme="minorEastAsia"/>
          <w:kern w:val="2"/>
          <w:szCs w:val="24"/>
          <w:lang w:val="en-US" w:eastAsia="zh-CN"/>
        </w:rPr>
        <w:t>招标编号：LOSMGKXB-2026-0911</w:t>
      </w:r>
      <w:r>
        <w:rPr>
          <w:rFonts w:hint="eastAsia" w:asciiTheme="minorEastAsia" w:hAnsiTheme="minorEastAsia" w:eastAsiaTheme="minorEastAsia" w:cstheme="minorEastAsia"/>
          <w:kern w:val="2"/>
          <w:szCs w:val="24"/>
          <w:lang w:val="en-US" w:eastAsia="zh-CN"/>
        </w:rPr>
        <w:br w:type="textWrapping"/>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采购</w:t>
      </w:r>
      <w:r>
        <w:rPr>
          <w:rFonts w:hint="eastAsia" w:asciiTheme="minorEastAsia" w:hAnsiTheme="minorEastAsia" w:eastAsiaTheme="minorEastAsia" w:cstheme="minorEastAsia"/>
          <w:sz w:val="24"/>
          <w:szCs w:val="24"/>
        </w:rPr>
        <w:t>资金来源：</w:t>
      </w:r>
      <w:r>
        <w:rPr>
          <w:rFonts w:hint="eastAsia" w:asciiTheme="minorEastAsia" w:hAnsiTheme="minorEastAsia" w:eastAsiaTheme="minorEastAsia" w:cstheme="minorEastAsia"/>
          <w:kern w:val="2"/>
          <w:sz w:val="24"/>
          <w:szCs w:val="24"/>
          <w:lang w:val="en-US" w:eastAsia="zh-CN" w:bidi="ar-SA"/>
        </w:rPr>
        <w:t>自筹资金</w:t>
      </w:r>
      <w:r>
        <w:rPr>
          <w:rFonts w:hint="eastAsia" w:asciiTheme="minorEastAsia" w:hAnsiTheme="minorEastAsia" w:eastAsiaTheme="minorEastAsia" w:cstheme="minorEastAsia"/>
          <w:sz w:val="24"/>
          <w:szCs w:val="24"/>
        </w:rPr>
        <w:t>；</w:t>
      </w:r>
    </w:p>
    <w:p w14:paraId="55E2694D">
      <w:pPr>
        <w:pStyle w:val="24"/>
        <w:widowControl w:val="0"/>
        <w:adjustRightInd w:val="0"/>
        <w:snapToGrid w:val="0"/>
        <w:spacing w:before="0" w:after="0" w:line="360" w:lineRule="auto"/>
        <w:ind w:firstLine="480" w:firstLineChars="200"/>
        <w:jc w:val="both"/>
        <w:rPr>
          <w:rFonts w:hint="eastAsia" w:asciiTheme="minorEastAsia" w:hAnsiTheme="minorEastAsia" w:eastAsiaTheme="minorEastAsia" w:cstheme="minorEastAsia"/>
          <w:kern w:val="2"/>
          <w:szCs w:val="24"/>
          <w:lang w:eastAsia="zh-CN"/>
        </w:rPr>
      </w:pPr>
      <w:r>
        <w:rPr>
          <w:rFonts w:hint="eastAsia" w:asciiTheme="minorEastAsia" w:hAnsiTheme="minorEastAsia" w:eastAsiaTheme="minorEastAsia" w:cstheme="minorEastAsia"/>
          <w:kern w:val="2"/>
          <w:szCs w:val="24"/>
        </w:rPr>
        <w:t>2.</w:t>
      </w:r>
      <w:r>
        <w:rPr>
          <w:rFonts w:hint="eastAsia" w:asciiTheme="minorEastAsia" w:hAnsiTheme="minorEastAsia" w:eastAsiaTheme="minorEastAsia" w:cstheme="minorEastAsia"/>
          <w:kern w:val="2"/>
          <w:szCs w:val="24"/>
          <w:lang w:val="en-US" w:eastAsia="zh-CN"/>
        </w:rPr>
        <w:t>4</w:t>
      </w:r>
      <w:r>
        <w:rPr>
          <w:rFonts w:hint="eastAsia" w:asciiTheme="minorEastAsia" w:hAnsiTheme="minorEastAsia" w:eastAsiaTheme="minorEastAsia" w:cstheme="minorEastAsia"/>
          <w:kern w:val="2"/>
          <w:szCs w:val="24"/>
        </w:rPr>
        <w:t>、</w:t>
      </w:r>
      <w:r>
        <w:rPr>
          <w:rFonts w:hint="eastAsia" w:asciiTheme="minorEastAsia" w:hAnsiTheme="minorEastAsia" w:eastAsiaTheme="minorEastAsia" w:cstheme="minorEastAsia"/>
          <w:kern w:val="2"/>
          <w:szCs w:val="24"/>
          <w:lang w:val="en-US" w:eastAsia="zh-CN"/>
        </w:rPr>
        <w:t>预算金额</w:t>
      </w:r>
      <w:r>
        <w:rPr>
          <w:rFonts w:hint="eastAsia" w:asciiTheme="minorEastAsia" w:hAnsiTheme="minorEastAsia" w:eastAsiaTheme="minorEastAsia" w:cstheme="minorEastAsia"/>
          <w:kern w:val="2"/>
          <w:szCs w:val="24"/>
          <w:lang w:eastAsia="zh-CN"/>
        </w:rPr>
        <w:t>：</w:t>
      </w:r>
      <w:r>
        <w:rPr>
          <w:rFonts w:hint="eastAsia" w:cs="宋体"/>
          <w:b w:val="0"/>
          <w:bCs w:val="0"/>
          <w:color w:val="auto"/>
          <w:sz w:val="24"/>
          <w:szCs w:val="24"/>
          <w:highlight w:val="none"/>
          <w:u w:val="none"/>
          <w:lang w:val="en-US" w:eastAsia="zh-CN"/>
        </w:rPr>
        <w:t>水泥单价245元/吨，总价294000元（最高限价）。</w:t>
      </w:r>
    </w:p>
    <w:p w14:paraId="3C137395">
      <w:pPr>
        <w:pStyle w:val="24"/>
        <w:widowControl w:val="0"/>
        <w:adjustRightInd w:val="0"/>
        <w:snapToGrid w:val="0"/>
        <w:spacing w:before="0" w:after="0" w:line="360" w:lineRule="auto"/>
        <w:ind w:firstLine="480" w:firstLineChars="200"/>
        <w:jc w:val="both"/>
        <w:rPr>
          <w:rFonts w:hint="eastAsia" w:cs="宋体"/>
          <w:b w:val="0"/>
          <w:bCs w:val="0"/>
          <w:color w:val="auto"/>
          <w:sz w:val="24"/>
          <w:szCs w:val="24"/>
          <w:highlight w:val="none"/>
          <w:u w:val="none"/>
          <w:lang w:val="en-US" w:eastAsia="zh-CN"/>
        </w:rPr>
      </w:pPr>
      <w:r>
        <w:rPr>
          <w:rFonts w:hint="eastAsia" w:ascii="宋体" w:hAnsi="宋体" w:eastAsia="宋体" w:cs="宋体"/>
          <w:sz w:val="24"/>
          <w:szCs w:val="24"/>
          <w:lang w:val="en-US" w:eastAsia="zh-CN"/>
        </w:rPr>
        <w:t>2.5、采购</w:t>
      </w:r>
      <w:r>
        <w:rPr>
          <w:rFonts w:hint="eastAsia" w:cs="宋体"/>
          <w:sz w:val="24"/>
          <w:szCs w:val="24"/>
          <w:lang w:val="en-US" w:eastAsia="zh-CN"/>
        </w:rPr>
        <w:t>内容</w:t>
      </w:r>
      <w:r>
        <w:rPr>
          <w:rFonts w:hint="eastAsia" w:ascii="宋体" w:hAnsi="宋体" w:eastAsia="宋体" w:cs="宋体"/>
          <w:sz w:val="24"/>
          <w:szCs w:val="24"/>
        </w:rPr>
        <w:t>：</w:t>
      </w:r>
      <w:r>
        <w:rPr>
          <w:rFonts w:hint="eastAsia" w:cs="宋体"/>
          <w:b w:val="0"/>
          <w:bCs w:val="0"/>
          <w:color w:val="auto"/>
          <w:sz w:val="24"/>
          <w:szCs w:val="24"/>
          <w:highlight w:val="none"/>
          <w:u w:val="none"/>
          <w:lang w:val="en-US" w:eastAsia="zh-CN"/>
        </w:rPr>
        <w:t>普通硅酸盐水泥P.O 42.5（散装），数量1200吨。</w:t>
      </w:r>
    </w:p>
    <w:p w14:paraId="0133A7BC">
      <w:pPr>
        <w:pStyle w:val="24"/>
        <w:widowControl w:val="0"/>
        <w:adjustRightInd w:val="0"/>
        <w:snapToGrid w:val="0"/>
        <w:spacing w:before="0" w:after="0" w:line="360" w:lineRule="auto"/>
        <w:ind w:firstLine="480" w:firstLineChars="200"/>
        <w:jc w:val="both"/>
        <w:rPr>
          <w:rFonts w:hint="eastAsia" w:cs="宋体"/>
          <w:b w:val="0"/>
          <w:bCs w:val="0"/>
          <w:color w:val="auto"/>
          <w:sz w:val="24"/>
          <w:szCs w:val="24"/>
          <w:highlight w:val="none"/>
          <w:u w:val="none"/>
          <w:lang w:val="en-US" w:eastAsia="zh-CN"/>
        </w:rPr>
      </w:pPr>
      <w:r>
        <w:rPr>
          <w:rFonts w:hint="eastAsia" w:cs="宋体"/>
          <w:b w:val="0"/>
          <w:bCs w:val="0"/>
          <w:color w:val="auto"/>
          <w:sz w:val="24"/>
          <w:szCs w:val="24"/>
          <w:highlight w:val="none"/>
          <w:u w:val="none"/>
          <w:lang w:val="en-US" w:eastAsia="zh-CN"/>
        </w:rPr>
        <w:t>2.6、采购范围：P.O 42.5水泥</w:t>
      </w:r>
    </w:p>
    <w:p w14:paraId="34A9D777">
      <w:pPr>
        <w:spacing w:line="360" w:lineRule="auto"/>
        <w:ind w:firstLine="480"/>
        <w:jc w:val="left"/>
        <w:rPr>
          <w:rFonts w:hint="eastAsia" w:ascii="宋体" w:hAnsi="宋体" w:eastAsia="宋体" w:cs="宋体"/>
          <w:spacing w:val="0"/>
          <w:position w:val="0"/>
          <w:sz w:val="24"/>
          <w:szCs w:val="24"/>
          <w:highlight w:val="none"/>
          <w:lang w:eastAsia="zh-CN"/>
        </w:rPr>
      </w:pPr>
      <w:r>
        <w:rPr>
          <w:rFonts w:hint="eastAsia" w:asciiTheme="minorEastAsia" w:hAnsiTheme="minorEastAsia" w:eastAsiaTheme="minorEastAsia" w:cstheme="minorEastAsia"/>
          <w:kern w:val="2"/>
          <w:szCs w:val="24"/>
        </w:rPr>
        <w:t>2.</w:t>
      </w:r>
      <w:r>
        <w:rPr>
          <w:rFonts w:hint="eastAsia" w:asciiTheme="minorEastAsia" w:hAnsiTheme="minorEastAsia" w:eastAsiaTheme="minorEastAsia" w:cstheme="minorEastAsia"/>
          <w:b w:val="0"/>
          <w:bCs w:val="0"/>
          <w:color w:val="auto"/>
          <w:kern w:val="2"/>
          <w:szCs w:val="24"/>
          <w:lang w:val="en-US" w:eastAsia="zh-CN"/>
        </w:rPr>
        <w:t>7</w:t>
      </w:r>
      <w:r>
        <w:rPr>
          <w:rFonts w:hint="eastAsia" w:asciiTheme="minorEastAsia" w:hAnsiTheme="minorEastAsia" w:eastAsiaTheme="minorEastAsia" w:cstheme="minorEastAsia"/>
          <w:b w:val="0"/>
          <w:bCs w:val="0"/>
          <w:color w:val="auto"/>
          <w:kern w:val="2"/>
          <w:szCs w:val="24"/>
        </w:rPr>
        <w:t>、</w:t>
      </w:r>
      <w:r>
        <w:rPr>
          <w:rFonts w:hint="eastAsia" w:asciiTheme="minorEastAsia" w:hAnsiTheme="minorEastAsia" w:eastAsiaTheme="minorEastAsia" w:cstheme="minorEastAsia"/>
          <w:b w:val="0"/>
          <w:bCs w:val="0"/>
          <w:color w:val="auto"/>
          <w:kern w:val="2"/>
          <w:szCs w:val="24"/>
          <w:lang w:eastAsia="zh-CN"/>
        </w:rPr>
        <w:t>服务周期</w:t>
      </w:r>
      <w:r>
        <w:rPr>
          <w:rFonts w:hint="eastAsia" w:asciiTheme="minorEastAsia" w:hAnsiTheme="minorEastAsia" w:eastAsiaTheme="minorEastAsia" w:cstheme="minorEastAsia"/>
          <w:b w:val="0"/>
          <w:bCs w:val="0"/>
          <w:color w:val="auto"/>
          <w:kern w:val="2"/>
          <w:szCs w:val="24"/>
        </w:rPr>
        <w:t>:</w:t>
      </w:r>
      <w:r>
        <w:rPr>
          <w:rFonts w:hint="eastAsia" w:ascii="宋体" w:hAnsi="宋体" w:cs="宋体"/>
          <w:color w:val="auto"/>
          <w:sz w:val="24"/>
          <w:highlight w:val="none"/>
          <w:lang w:val="en-US" w:eastAsia="zh-CN"/>
        </w:rPr>
        <w:t>供货服务有效期自合同签字盖章生效起，至水泥全部供货完毕止。供应商须根据采购人需求随时接单，按要求按时交货，全程提供随车资料、质量保障配套服务。</w:t>
      </w:r>
    </w:p>
    <w:p w14:paraId="73A7BD48">
      <w:pPr>
        <w:spacing w:line="360" w:lineRule="auto"/>
        <w:ind w:firstLine="480"/>
        <w:jc w:val="left"/>
        <w:rPr>
          <w:rFonts w:hint="eastAsia" w:cs="宋体"/>
          <w:b w:val="0"/>
          <w:bCs w:val="0"/>
          <w:sz w:val="24"/>
          <w:szCs w:val="24"/>
          <w:highlight w:val="none"/>
          <w:u w:val="none"/>
          <w:lang w:val="en-US" w:eastAsia="zh-CN"/>
        </w:rPr>
      </w:pPr>
      <w:r>
        <w:rPr>
          <w:rFonts w:hint="eastAsia" w:asciiTheme="minorEastAsia" w:hAnsiTheme="minorEastAsia" w:eastAsiaTheme="minorEastAsia" w:cstheme="minorEastAsia"/>
          <w:kern w:val="2"/>
          <w:szCs w:val="24"/>
        </w:rPr>
        <w:t>2.</w:t>
      </w:r>
      <w:r>
        <w:rPr>
          <w:rFonts w:hint="eastAsia" w:asciiTheme="minorEastAsia" w:hAnsiTheme="minorEastAsia" w:eastAsiaTheme="minorEastAsia" w:cstheme="minorEastAsia"/>
          <w:kern w:val="2"/>
          <w:szCs w:val="24"/>
          <w:lang w:val="en-US" w:eastAsia="zh-CN"/>
        </w:rPr>
        <w:t>8</w:t>
      </w:r>
      <w:r>
        <w:rPr>
          <w:rFonts w:hint="eastAsia" w:asciiTheme="minorEastAsia" w:hAnsiTheme="minorEastAsia" w:eastAsiaTheme="minorEastAsia" w:cstheme="minorEastAsia"/>
          <w:kern w:val="2"/>
          <w:szCs w:val="24"/>
        </w:rPr>
        <w:t>、质量标准：</w:t>
      </w:r>
      <w:r>
        <w:rPr>
          <w:rFonts w:hint="eastAsia" w:cs="宋体"/>
          <w:b w:val="0"/>
          <w:bCs w:val="0"/>
          <w:sz w:val="24"/>
          <w:szCs w:val="24"/>
          <w:highlight w:val="none"/>
          <w:u w:val="none"/>
          <w:lang w:val="en-US" w:eastAsia="zh-CN"/>
        </w:rPr>
        <w:t>供方所提供的产品必须符合国家现行标准《通用硅酸盐水泥》（GB 175-2023）。</w:t>
      </w:r>
    </w:p>
    <w:p w14:paraId="20D16EC5">
      <w:pPr>
        <w:pStyle w:val="24"/>
        <w:widowControl w:val="0"/>
        <w:adjustRightInd w:val="0"/>
        <w:snapToGrid w:val="0"/>
        <w:spacing w:before="0" w:after="0" w:line="360" w:lineRule="auto"/>
        <w:ind w:firstLine="480" w:firstLineChars="200"/>
        <w:jc w:val="both"/>
        <w:rPr>
          <w:rFonts w:hint="eastAsia" w:ascii="宋体" w:hAnsi="宋体" w:eastAsia="宋体" w:cs="宋体"/>
          <w:color w:val="auto"/>
          <w:sz w:val="24"/>
          <w:lang w:val="en-US" w:eastAsia="zh-CN" w:bidi="ar"/>
        </w:rPr>
      </w:pPr>
      <w:r>
        <w:rPr>
          <w:rFonts w:hint="eastAsia" w:asciiTheme="minorEastAsia" w:hAnsiTheme="minorEastAsia" w:eastAsiaTheme="minorEastAsia" w:cstheme="minorEastAsia"/>
          <w:kern w:val="2"/>
          <w:szCs w:val="24"/>
          <w:lang w:val="en-US" w:eastAsia="zh-CN"/>
        </w:rPr>
        <w:t>2.9</w:t>
      </w:r>
      <w:r>
        <w:rPr>
          <w:rFonts w:hint="eastAsia" w:asciiTheme="minorEastAsia" w:hAnsiTheme="minorEastAsia" w:eastAsiaTheme="minorEastAsia" w:cstheme="minorEastAsia"/>
          <w:color w:val="auto"/>
          <w:kern w:val="2"/>
          <w:szCs w:val="24"/>
          <w:lang w:val="en-US" w:eastAsia="zh-CN"/>
        </w:rPr>
        <w:t>、</w:t>
      </w:r>
      <w:r>
        <w:rPr>
          <w:rFonts w:hint="eastAsia" w:ascii="宋体" w:hAnsi="宋体" w:eastAsia="宋体" w:cs="宋体"/>
          <w:color w:val="auto"/>
          <w:sz w:val="24"/>
          <w:lang w:bidi="ar"/>
        </w:rPr>
        <w:t>本项目是否接受联合体</w:t>
      </w:r>
      <w:r>
        <w:rPr>
          <w:rFonts w:hint="eastAsia" w:cs="宋体"/>
          <w:color w:val="auto"/>
          <w:sz w:val="24"/>
          <w:lang w:eastAsia="zh-CN" w:bidi="ar"/>
        </w:rPr>
        <w:t>响应</w:t>
      </w:r>
      <w:r>
        <w:rPr>
          <w:rFonts w:hint="eastAsia" w:ascii="宋体" w:hAnsi="宋体" w:eastAsia="宋体" w:cs="宋体"/>
          <w:color w:val="auto"/>
          <w:sz w:val="24"/>
          <w:lang w:bidi="ar"/>
        </w:rPr>
        <w:t>：</w:t>
      </w:r>
      <w:r>
        <w:rPr>
          <w:rFonts w:hint="eastAsia" w:cs="宋体"/>
          <w:color w:val="auto"/>
          <w:sz w:val="24"/>
          <w:lang w:val="en-US" w:eastAsia="zh-CN" w:bidi="ar"/>
        </w:rPr>
        <w:t>不接受</w:t>
      </w:r>
    </w:p>
    <w:p w14:paraId="4E1BB3B3">
      <w:pPr>
        <w:pStyle w:val="24"/>
        <w:widowControl w:val="0"/>
        <w:adjustRightInd w:val="0"/>
        <w:snapToGrid w:val="0"/>
        <w:spacing w:before="0" w:after="0" w:line="360" w:lineRule="auto"/>
        <w:ind w:firstLine="482"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eastAsia="zh-CN"/>
        </w:rPr>
        <w:t>三、</w:t>
      </w:r>
      <w:r>
        <w:rPr>
          <w:rFonts w:hint="eastAsia" w:asciiTheme="minorEastAsia" w:hAnsiTheme="minorEastAsia" w:eastAsiaTheme="minorEastAsia" w:cstheme="minorEastAsia"/>
          <w:b/>
          <w:bCs/>
          <w:sz w:val="24"/>
          <w:szCs w:val="24"/>
          <w:lang w:val="en-US" w:eastAsia="zh-CN"/>
        </w:rPr>
        <w:t>供应商</w:t>
      </w:r>
      <w:r>
        <w:rPr>
          <w:rFonts w:hint="eastAsia" w:asciiTheme="minorEastAsia" w:hAnsiTheme="minorEastAsia" w:eastAsiaTheme="minorEastAsia" w:cstheme="minorEastAsia"/>
          <w:b/>
          <w:bCs/>
          <w:sz w:val="24"/>
          <w:szCs w:val="24"/>
        </w:rPr>
        <w:t>资格要求</w:t>
      </w:r>
    </w:p>
    <w:p w14:paraId="4739C613">
      <w:pPr>
        <w:adjustRightInd w:val="0"/>
        <w:snapToGrid w:val="0"/>
        <w:spacing w:line="360" w:lineRule="auto"/>
        <w:ind w:firstLine="42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3</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1、</w:t>
      </w:r>
      <w:r>
        <w:rPr>
          <w:rFonts w:hint="eastAsia" w:asciiTheme="minorEastAsia" w:hAnsiTheme="minorEastAsia" w:eastAsiaTheme="minorEastAsia" w:cstheme="minorEastAsia"/>
          <w:sz w:val="24"/>
          <w:szCs w:val="24"/>
          <w:lang w:val="en-US" w:eastAsia="zh-CN"/>
        </w:rPr>
        <w:t>满足《中华人民共和国政府采购法》第二十二条规定</w:t>
      </w:r>
      <w:r>
        <w:rPr>
          <w:rFonts w:hint="eastAsia" w:asciiTheme="minorEastAsia" w:hAnsiTheme="minorEastAsia" w:eastAsiaTheme="minorEastAsia" w:cstheme="minorEastAsia"/>
          <w:sz w:val="24"/>
          <w:szCs w:val="24"/>
        </w:rPr>
        <w:t>；</w:t>
      </w:r>
    </w:p>
    <w:p w14:paraId="298F5D79">
      <w:pPr>
        <w:adjustRightInd w:val="0"/>
        <w:snapToGrid w:val="0"/>
        <w:spacing w:line="360" w:lineRule="auto"/>
        <w:ind w:firstLine="42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（1）具有独立承担民事责任的能力； </w:t>
      </w:r>
    </w:p>
    <w:p w14:paraId="33A61A02">
      <w:pPr>
        <w:adjustRightInd w:val="0"/>
        <w:snapToGrid w:val="0"/>
        <w:spacing w:line="360" w:lineRule="auto"/>
        <w:ind w:firstLine="42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具有良好的商业信誉和健全的财务会计制度（财务状况良好，没有被接管、冻结、破产状态，提供2024年度以来的财务审计报告或者供应商基本开户银行出具的资信证明，新成立的公司应提供成立以来的财务报告）；</w:t>
      </w:r>
    </w:p>
    <w:p w14:paraId="6681FD0E">
      <w:pPr>
        <w:adjustRightInd w:val="0"/>
        <w:snapToGrid w:val="0"/>
        <w:spacing w:line="360" w:lineRule="auto"/>
        <w:ind w:firstLine="42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（3）具有履行合同所必需的设备和专业技术能力须提供具有履行合同所必需的设备和专业技术能力承诺声明文件（格式自拟）； </w:t>
      </w:r>
    </w:p>
    <w:p w14:paraId="66F6045C">
      <w:pPr>
        <w:adjustRightInd w:val="0"/>
        <w:snapToGrid w:val="0"/>
        <w:spacing w:line="360" w:lineRule="auto"/>
        <w:ind w:firstLine="42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4）具有依法缴纳税收和社会保障资金的良好记录（提供2025年以来任意一个月依法缴纳税收和社会保障资金的记录，依法免税或不需要缴纳社会保障资金的供应商，应提供相应文件证明其依法免税或不需要缴纳社会保障资金）； </w:t>
      </w:r>
    </w:p>
    <w:p w14:paraId="118C2B83">
      <w:pPr>
        <w:adjustRightInd w:val="0"/>
        <w:snapToGrid w:val="0"/>
        <w:spacing w:line="360" w:lineRule="auto"/>
        <w:ind w:firstLine="42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（5）参加政府采购活动前三年内，在经营活动中没有重大违法记录： </w:t>
      </w:r>
    </w:p>
    <w:p w14:paraId="1EC991B4">
      <w:pPr>
        <w:adjustRightInd w:val="0"/>
        <w:snapToGrid w:val="0"/>
        <w:spacing w:line="360" w:lineRule="auto"/>
        <w:ind w:firstLine="42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（6）法律、行政法规和采购文件规定的其他条件。</w:t>
      </w:r>
    </w:p>
    <w:p w14:paraId="595ACA00">
      <w:pPr>
        <w:adjustRightInd w:val="0"/>
        <w:snapToGrid w:val="0"/>
        <w:spacing w:line="360" w:lineRule="auto"/>
        <w:ind w:firstLine="421"/>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sz w:val="24"/>
          <w:szCs w:val="24"/>
        </w:rPr>
        <w:t>注：</w:t>
      </w:r>
      <w:r>
        <w:rPr>
          <w:rFonts w:hint="eastAsia" w:asciiTheme="minorEastAsia" w:hAnsiTheme="minorEastAsia" w:eastAsiaTheme="minorEastAsia" w:cstheme="minorEastAsia"/>
          <w:sz w:val="24"/>
          <w:szCs w:val="24"/>
          <w:lang w:val="en-US" w:eastAsia="zh-CN"/>
        </w:rPr>
        <w:t>供应商在提交响应文件</w:t>
      </w:r>
      <w:r>
        <w:rPr>
          <w:rFonts w:hint="eastAsia" w:asciiTheme="minorEastAsia" w:hAnsiTheme="minorEastAsia" w:eastAsiaTheme="minorEastAsia" w:cstheme="minorEastAsia"/>
          <w:sz w:val="24"/>
          <w:szCs w:val="24"/>
        </w:rPr>
        <w:t>时，按照规定提供相关承诺函</w:t>
      </w:r>
      <w:r>
        <w:rPr>
          <w:rFonts w:hint="eastAsia" w:asciiTheme="minorEastAsia" w:hAnsiTheme="minorEastAsia" w:eastAsiaTheme="minorEastAsia" w:cstheme="minorEastAsia"/>
          <w:color w:val="000000" w:themeColor="text1"/>
          <w:sz w:val="24"/>
          <w:szCs w:val="24"/>
          <w14:textFill>
            <w14:solidFill>
              <w14:schemeClr w14:val="tx1"/>
            </w14:solidFill>
          </w14:textFill>
        </w:rPr>
        <w:t>（详见格式</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六</w:t>
      </w:r>
      <w:r>
        <w:rPr>
          <w:rFonts w:hint="eastAsia" w:asciiTheme="minorEastAsia" w:hAnsiTheme="minorEastAsia" w:eastAsiaTheme="minorEastAsia" w:cstheme="minorEastAsia"/>
          <w:color w:val="000000" w:themeColor="text1"/>
          <w:sz w:val="24"/>
          <w:szCs w:val="24"/>
          <w14:textFill>
            <w14:solidFill>
              <w14:schemeClr w14:val="tx1"/>
            </w14:solidFill>
          </w14:textFill>
        </w:rPr>
        <w:t>承诺函），无需再提交上述证明材料。</w:t>
      </w:r>
    </w:p>
    <w:p w14:paraId="34D39405">
      <w:pPr>
        <w:pStyle w:val="24"/>
        <w:widowControl w:val="0"/>
        <w:adjustRightInd w:val="0"/>
        <w:snapToGrid w:val="0"/>
        <w:spacing w:before="0" w:after="0"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3.2</w:t>
      </w:r>
      <w:r>
        <w:rPr>
          <w:rFonts w:hint="eastAsia" w:asciiTheme="minorEastAsia" w:hAnsiTheme="minorEastAsia" w:eastAsiaTheme="minorEastAsia" w:cstheme="minorEastAsia"/>
          <w:sz w:val="24"/>
          <w:szCs w:val="24"/>
          <w:lang w:eastAsia="zh-CN"/>
        </w:rPr>
        <w:t>、本项目的特定资格要求:</w:t>
      </w:r>
    </w:p>
    <w:p w14:paraId="79487144">
      <w:pPr>
        <w:pStyle w:val="24"/>
        <w:widowControl w:val="0"/>
        <w:adjustRightInd w:val="0"/>
        <w:snapToGrid w:val="0"/>
        <w:spacing w:before="0" w:after="0"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eastAsia="zh-CN"/>
        </w:rPr>
        <w:t>供应商具有独立承担民事责任能力的独立法人，提供营业执照。</w:t>
      </w:r>
    </w:p>
    <w:p w14:paraId="47C8CDA9">
      <w:pPr>
        <w:pStyle w:val="24"/>
        <w:widowControl w:val="0"/>
        <w:adjustRightInd w:val="0"/>
        <w:snapToGrid w:val="0"/>
        <w:spacing w:before="0" w:after="0"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通过“信用中国”网站（www.creditchina.gov.cn）和中国政府采购网（www.ccgp.gov.cn）进行信用查询，被列入“失信被执行人、重大税收违法案件当事人名单、政府采购严重违法失信行为记录名单”的供应商将被拒绝参加响应活动；供应商</w:t>
      </w:r>
      <w:r>
        <w:rPr>
          <w:rFonts w:hint="eastAsia" w:asciiTheme="minorEastAsia" w:hAnsiTheme="minorEastAsia" w:eastAsiaTheme="minorEastAsia" w:cstheme="minorEastAsia"/>
          <w:sz w:val="24"/>
          <w:szCs w:val="24"/>
          <w:lang w:val="en-US" w:eastAsia="zh-CN"/>
        </w:rPr>
        <w:t>需附响应文件递交截止</w:t>
      </w:r>
      <w:r>
        <w:rPr>
          <w:rFonts w:hint="eastAsia" w:asciiTheme="minorEastAsia" w:hAnsiTheme="minorEastAsia" w:eastAsiaTheme="minorEastAsia" w:cstheme="minorEastAsia"/>
          <w:sz w:val="24"/>
          <w:szCs w:val="24"/>
          <w:lang w:eastAsia="zh-CN"/>
        </w:rPr>
        <w:t>时间</w:t>
      </w:r>
      <w:r>
        <w:rPr>
          <w:rFonts w:hint="eastAsia" w:asciiTheme="minorEastAsia" w:hAnsiTheme="minorEastAsia" w:eastAsiaTheme="minorEastAsia" w:cstheme="minorEastAsia"/>
          <w:sz w:val="24"/>
          <w:szCs w:val="24"/>
          <w:lang w:val="en-US" w:eastAsia="zh-CN"/>
        </w:rPr>
        <w:t>前的查询网页截图</w:t>
      </w:r>
      <w:r>
        <w:rPr>
          <w:rFonts w:hint="eastAsia" w:asciiTheme="minorEastAsia" w:hAnsiTheme="minorEastAsia" w:eastAsiaTheme="minorEastAsia" w:cstheme="minorEastAsia"/>
          <w:sz w:val="24"/>
          <w:szCs w:val="24"/>
          <w:lang w:eastAsia="zh-CN"/>
        </w:rPr>
        <w:t>。</w:t>
      </w:r>
    </w:p>
    <w:p w14:paraId="0DFB461D">
      <w:pPr>
        <w:pStyle w:val="24"/>
        <w:widowControl w:val="0"/>
        <w:adjustRightInd w:val="0"/>
        <w:snapToGrid w:val="0"/>
        <w:spacing w:before="0" w:after="0"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单位负责人为同一人或者存在直接控股、管理关系的不同供应商，不得参加同一合同项下的政府采购活动。（供应商须提供国家企业信用信息公示系统的查询页</w:t>
      </w:r>
      <w:r>
        <w:rPr>
          <w:rFonts w:hint="eastAsia" w:asciiTheme="minorEastAsia" w:hAnsiTheme="minorEastAsia" w:eastAsiaTheme="minorEastAsia" w:cstheme="minorEastAsia"/>
          <w:sz w:val="24"/>
          <w:szCs w:val="24"/>
          <w:lang w:val="en-US" w:eastAsia="zh-CN"/>
        </w:rPr>
        <w:t>截图</w:t>
      </w:r>
      <w:r>
        <w:rPr>
          <w:rFonts w:hint="eastAsia" w:asciiTheme="minorEastAsia" w:hAnsiTheme="minorEastAsia" w:eastAsiaTheme="minorEastAsia" w:cstheme="minorEastAsia"/>
          <w:sz w:val="24"/>
          <w:szCs w:val="24"/>
          <w:lang w:eastAsia="zh-CN"/>
        </w:rPr>
        <w:t>）</w:t>
      </w:r>
    </w:p>
    <w:p w14:paraId="4EF7BB54">
      <w:pPr>
        <w:pStyle w:val="24"/>
        <w:widowControl w:val="0"/>
        <w:adjustRightInd w:val="0"/>
        <w:snapToGrid w:val="0"/>
        <w:spacing w:before="0" w:after="0"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本次询比资格审查采用资格后审。</w:t>
      </w:r>
    </w:p>
    <w:p w14:paraId="3E4E52F8">
      <w:pPr>
        <w:pStyle w:val="24"/>
        <w:widowControl w:val="0"/>
        <w:adjustRightInd w:val="0"/>
        <w:snapToGrid w:val="0"/>
        <w:spacing w:before="0" w:after="0" w:line="360" w:lineRule="auto"/>
        <w:ind w:firstLine="482" w:firstLineChars="200"/>
        <w:jc w:val="both"/>
        <w:rPr>
          <w:rFonts w:asciiTheme="minorEastAsia" w:hAnsiTheme="minorEastAsia" w:eastAsiaTheme="minorEastAsia" w:cstheme="minorEastAsia"/>
          <w:b/>
          <w:kern w:val="2"/>
          <w:szCs w:val="24"/>
        </w:rPr>
      </w:pPr>
      <w:r>
        <w:rPr>
          <w:rFonts w:hint="eastAsia" w:asciiTheme="minorEastAsia" w:hAnsiTheme="minorEastAsia" w:eastAsiaTheme="minorEastAsia" w:cstheme="minorEastAsia"/>
          <w:b/>
          <w:kern w:val="2"/>
          <w:szCs w:val="24"/>
        </w:rPr>
        <w:t>四、</w:t>
      </w:r>
      <w:r>
        <w:rPr>
          <w:rFonts w:hint="eastAsia" w:asciiTheme="minorEastAsia" w:hAnsiTheme="minorEastAsia" w:eastAsiaTheme="minorEastAsia" w:cstheme="minorEastAsia"/>
          <w:b/>
          <w:kern w:val="2"/>
          <w:szCs w:val="24"/>
          <w:lang w:val="en-US" w:eastAsia="zh-CN"/>
        </w:rPr>
        <w:t>采购</w:t>
      </w:r>
      <w:r>
        <w:rPr>
          <w:rFonts w:hint="eastAsia" w:asciiTheme="minorEastAsia" w:hAnsiTheme="minorEastAsia" w:eastAsiaTheme="minorEastAsia" w:cstheme="minorEastAsia"/>
          <w:b/>
          <w:kern w:val="2"/>
          <w:szCs w:val="24"/>
        </w:rPr>
        <w:t>文件获取</w:t>
      </w:r>
    </w:p>
    <w:p w14:paraId="4855C4BE">
      <w:pPr>
        <w:pStyle w:val="24"/>
        <w:widowControl w:val="0"/>
        <w:adjustRightInd w:val="0"/>
        <w:snapToGrid w:val="0"/>
        <w:spacing w:before="0" w:after="0" w:line="360" w:lineRule="auto"/>
        <w:ind w:firstLine="480" w:firstLineChars="200"/>
        <w:jc w:val="both"/>
        <w:rPr>
          <w:rFonts w:asciiTheme="minorEastAsia" w:hAnsiTheme="minorEastAsia" w:eastAsiaTheme="minorEastAsia" w:cstheme="minorEastAsia"/>
          <w:kern w:val="2"/>
          <w:szCs w:val="24"/>
        </w:rPr>
      </w:pPr>
      <w:r>
        <w:rPr>
          <w:rFonts w:hint="eastAsia" w:asciiTheme="minorEastAsia" w:hAnsiTheme="minorEastAsia" w:eastAsiaTheme="minorEastAsia" w:cstheme="minorEastAsia"/>
          <w:kern w:val="2"/>
          <w:szCs w:val="24"/>
        </w:rPr>
        <w:t>4.1、请于20</w:t>
      </w:r>
      <w:r>
        <w:rPr>
          <w:rFonts w:hint="eastAsia" w:asciiTheme="minorEastAsia" w:hAnsiTheme="minorEastAsia" w:eastAsiaTheme="minorEastAsia" w:cstheme="minorEastAsia"/>
          <w:kern w:val="2"/>
          <w:szCs w:val="24"/>
          <w:lang w:val="en-US" w:eastAsia="zh-CN"/>
        </w:rPr>
        <w:t>26</w:t>
      </w:r>
      <w:r>
        <w:rPr>
          <w:rFonts w:hint="eastAsia" w:asciiTheme="minorEastAsia" w:hAnsiTheme="minorEastAsia" w:eastAsiaTheme="minorEastAsia" w:cstheme="minorEastAsia"/>
          <w:kern w:val="2"/>
          <w:szCs w:val="24"/>
        </w:rPr>
        <w:t>年</w:t>
      </w:r>
      <w:r>
        <w:rPr>
          <w:rFonts w:hint="eastAsia" w:asciiTheme="minorEastAsia" w:hAnsiTheme="minorEastAsia" w:eastAsiaTheme="minorEastAsia" w:cstheme="minorEastAsia"/>
          <w:kern w:val="2"/>
          <w:szCs w:val="24"/>
          <w:lang w:val="en-US" w:eastAsia="zh-CN"/>
        </w:rPr>
        <w:t>9</w:t>
      </w:r>
      <w:r>
        <w:rPr>
          <w:rFonts w:hint="eastAsia" w:asciiTheme="minorEastAsia" w:hAnsiTheme="minorEastAsia" w:eastAsiaTheme="minorEastAsia" w:cstheme="minorEastAsia"/>
          <w:kern w:val="2"/>
          <w:szCs w:val="24"/>
        </w:rPr>
        <w:t>月</w:t>
      </w:r>
      <w:r>
        <w:rPr>
          <w:rFonts w:hint="eastAsia" w:asciiTheme="minorEastAsia" w:hAnsiTheme="minorEastAsia" w:eastAsiaTheme="minorEastAsia" w:cstheme="minorEastAsia"/>
          <w:kern w:val="2"/>
          <w:szCs w:val="24"/>
          <w:lang w:val="en-US" w:eastAsia="zh-CN"/>
        </w:rPr>
        <w:t>15</w:t>
      </w:r>
      <w:r>
        <w:rPr>
          <w:rFonts w:hint="eastAsia" w:asciiTheme="minorEastAsia" w:hAnsiTheme="minorEastAsia" w:eastAsiaTheme="minorEastAsia" w:cstheme="minorEastAsia"/>
          <w:kern w:val="2"/>
          <w:szCs w:val="24"/>
        </w:rPr>
        <w:t>日至202</w:t>
      </w:r>
      <w:r>
        <w:rPr>
          <w:rFonts w:hint="eastAsia" w:asciiTheme="minorEastAsia" w:hAnsiTheme="minorEastAsia" w:eastAsiaTheme="minorEastAsia" w:cstheme="minorEastAsia"/>
          <w:kern w:val="2"/>
          <w:szCs w:val="24"/>
          <w:lang w:val="en-US" w:eastAsia="zh-CN"/>
        </w:rPr>
        <w:t>6</w:t>
      </w:r>
      <w:r>
        <w:rPr>
          <w:rFonts w:hint="eastAsia" w:asciiTheme="minorEastAsia" w:hAnsiTheme="minorEastAsia" w:eastAsiaTheme="minorEastAsia" w:cstheme="minorEastAsia"/>
          <w:kern w:val="2"/>
          <w:szCs w:val="24"/>
        </w:rPr>
        <w:t>年</w:t>
      </w:r>
      <w:r>
        <w:rPr>
          <w:rFonts w:hint="eastAsia" w:asciiTheme="minorEastAsia" w:hAnsiTheme="minorEastAsia" w:eastAsiaTheme="minorEastAsia" w:cstheme="minorEastAsia"/>
          <w:kern w:val="2"/>
          <w:szCs w:val="24"/>
          <w:lang w:val="en-US" w:eastAsia="zh-CN"/>
        </w:rPr>
        <w:t>9</w:t>
      </w:r>
      <w:r>
        <w:rPr>
          <w:rFonts w:hint="eastAsia" w:asciiTheme="minorEastAsia" w:hAnsiTheme="minorEastAsia" w:eastAsiaTheme="minorEastAsia" w:cstheme="minorEastAsia"/>
          <w:kern w:val="2"/>
          <w:szCs w:val="24"/>
        </w:rPr>
        <w:t>月</w:t>
      </w:r>
      <w:r>
        <w:rPr>
          <w:rFonts w:hint="eastAsia" w:asciiTheme="minorEastAsia" w:hAnsiTheme="minorEastAsia" w:eastAsiaTheme="minorEastAsia" w:cstheme="minorEastAsia"/>
          <w:kern w:val="2"/>
          <w:szCs w:val="24"/>
          <w:lang w:val="en-US" w:eastAsia="zh-CN"/>
        </w:rPr>
        <w:t>18</w:t>
      </w:r>
      <w:r>
        <w:rPr>
          <w:rFonts w:hint="eastAsia" w:asciiTheme="minorEastAsia" w:hAnsiTheme="minorEastAsia" w:eastAsiaTheme="minorEastAsia" w:cstheme="minorEastAsia"/>
          <w:kern w:val="2"/>
          <w:szCs w:val="24"/>
        </w:rPr>
        <w:t>日，</w:t>
      </w:r>
      <w:r>
        <w:rPr>
          <w:rFonts w:hint="eastAsia" w:ascii="宋体" w:hAnsi="宋体" w:eastAsia="宋体" w:cs="宋体"/>
          <w:color w:val="000000"/>
          <w:spacing w:val="0"/>
          <w:w w:val="100"/>
          <w:position w:val="0"/>
          <w:sz w:val="24"/>
          <w:szCs w:val="24"/>
          <w:highlight w:val="none"/>
          <w:u w:val="none"/>
          <w:lang w:val="en-US" w:eastAsia="en-US"/>
        </w:rPr>
        <w:t>每日上午8:30至11：30，下午15:00至17:30，登录“</w:t>
      </w:r>
      <w:r>
        <w:rPr>
          <w:rFonts w:hint="eastAsia" w:ascii="宋体" w:hAnsi="宋体" w:eastAsia="宋体" w:cs="宋体"/>
          <w:color w:val="000000"/>
          <w:spacing w:val="0"/>
          <w:w w:val="100"/>
          <w:position w:val="0"/>
          <w:sz w:val="24"/>
          <w:szCs w:val="24"/>
          <w:highlight w:val="none"/>
          <w:u w:val="none"/>
          <w:lang w:val="en-US" w:eastAsia="zh-CN"/>
        </w:rPr>
        <w:t>濮阳城市发展投资集团有限公司官网</w:t>
      </w:r>
      <w:r>
        <w:rPr>
          <w:rFonts w:hint="eastAsia" w:ascii="宋体" w:hAnsi="宋体" w:eastAsia="宋体" w:cs="宋体"/>
          <w:color w:val="000000"/>
          <w:spacing w:val="0"/>
          <w:w w:val="100"/>
          <w:position w:val="0"/>
          <w:sz w:val="24"/>
          <w:szCs w:val="24"/>
          <w:highlight w:val="none"/>
          <w:u w:val="none"/>
          <w:lang w:val="en-US" w:eastAsia="en-US"/>
        </w:rPr>
        <w:t>”</w:t>
      </w:r>
      <w:r>
        <w:rPr>
          <w:rFonts w:hint="eastAsia" w:cs="宋体"/>
          <w:color w:val="000000"/>
          <w:spacing w:val="0"/>
          <w:w w:val="100"/>
          <w:position w:val="0"/>
          <w:sz w:val="24"/>
          <w:szCs w:val="24"/>
          <w:highlight w:val="none"/>
          <w:u w:val="none"/>
          <w:lang w:val="en-US" w:eastAsia="zh-CN"/>
        </w:rPr>
        <w:t>—“招标采购公告”</w:t>
      </w:r>
      <w:r>
        <w:rPr>
          <w:rFonts w:hint="eastAsia" w:ascii="宋体" w:hAnsi="宋体" w:eastAsia="宋体" w:cs="宋体"/>
          <w:color w:val="000000"/>
          <w:spacing w:val="0"/>
          <w:w w:val="100"/>
          <w:position w:val="0"/>
          <w:sz w:val="24"/>
          <w:szCs w:val="24"/>
          <w:highlight w:val="none"/>
          <w:u w:val="none"/>
          <w:lang w:val="en-US" w:eastAsia="en-US"/>
        </w:rPr>
        <w:t>（网址：http://www.pycftjt.com/）</w:t>
      </w:r>
      <w:r>
        <w:rPr>
          <w:rFonts w:hint="eastAsia" w:cs="宋体"/>
          <w:color w:val="000000"/>
          <w:spacing w:val="0"/>
          <w:w w:val="100"/>
          <w:position w:val="0"/>
          <w:sz w:val="24"/>
          <w:szCs w:val="24"/>
          <w:highlight w:val="none"/>
          <w:u w:val="none"/>
          <w:lang w:val="en-US" w:eastAsia="zh-CN"/>
        </w:rPr>
        <w:t>获取</w:t>
      </w:r>
      <w:r>
        <w:rPr>
          <w:rFonts w:hint="eastAsia" w:ascii="宋体" w:hAnsi="宋体" w:eastAsia="宋体" w:cs="宋体"/>
          <w:color w:val="000000"/>
          <w:spacing w:val="0"/>
          <w:w w:val="100"/>
          <w:position w:val="0"/>
          <w:sz w:val="24"/>
          <w:szCs w:val="24"/>
          <w:highlight w:val="none"/>
          <w:u w:val="none"/>
          <w:lang w:val="en-US" w:eastAsia="en-US"/>
        </w:rPr>
        <w:t>采购文件。</w:t>
      </w:r>
    </w:p>
    <w:p w14:paraId="7A1FC206">
      <w:pPr>
        <w:pStyle w:val="24"/>
        <w:widowControl w:val="0"/>
        <w:adjustRightInd w:val="0"/>
        <w:snapToGrid w:val="0"/>
        <w:spacing w:before="0" w:after="0" w:line="360" w:lineRule="auto"/>
        <w:ind w:firstLine="482" w:firstLineChars="200"/>
        <w:jc w:val="both"/>
        <w:rPr>
          <w:rFonts w:asciiTheme="minorEastAsia" w:hAnsiTheme="minorEastAsia" w:eastAsiaTheme="minorEastAsia" w:cstheme="minorEastAsia"/>
          <w:b/>
          <w:kern w:val="2"/>
          <w:szCs w:val="24"/>
        </w:rPr>
      </w:pPr>
      <w:r>
        <w:rPr>
          <w:rFonts w:hint="eastAsia" w:asciiTheme="minorEastAsia" w:hAnsiTheme="minorEastAsia" w:eastAsiaTheme="minorEastAsia" w:cstheme="minorEastAsia"/>
          <w:b/>
          <w:kern w:val="2"/>
          <w:szCs w:val="24"/>
        </w:rPr>
        <w:t>五、</w:t>
      </w:r>
      <w:r>
        <w:rPr>
          <w:rFonts w:hint="eastAsia" w:asciiTheme="minorEastAsia" w:hAnsiTheme="minorEastAsia" w:eastAsiaTheme="minorEastAsia" w:cstheme="minorEastAsia"/>
          <w:b/>
          <w:kern w:val="2"/>
          <w:szCs w:val="24"/>
          <w:lang w:val="en-US" w:eastAsia="zh-CN"/>
        </w:rPr>
        <w:t>响应</w:t>
      </w:r>
      <w:r>
        <w:rPr>
          <w:rFonts w:hint="eastAsia" w:asciiTheme="minorEastAsia" w:hAnsiTheme="minorEastAsia" w:eastAsiaTheme="minorEastAsia" w:cstheme="minorEastAsia"/>
          <w:b/>
          <w:kern w:val="2"/>
          <w:szCs w:val="24"/>
        </w:rPr>
        <w:t>文件的递交</w:t>
      </w:r>
    </w:p>
    <w:p w14:paraId="7332357A">
      <w:pPr>
        <w:pStyle w:val="24"/>
        <w:widowControl w:val="0"/>
        <w:adjustRightInd w:val="0"/>
        <w:snapToGrid w:val="0"/>
        <w:spacing w:before="0" w:after="0" w:line="360" w:lineRule="auto"/>
        <w:ind w:firstLine="480" w:firstLineChars="200"/>
        <w:jc w:val="left"/>
        <w:rPr>
          <w:rFonts w:asciiTheme="minorEastAsia" w:hAnsiTheme="minorEastAsia" w:eastAsiaTheme="minorEastAsia" w:cstheme="minorEastAsia"/>
          <w:kern w:val="2"/>
          <w:szCs w:val="24"/>
        </w:rPr>
      </w:pPr>
      <w:r>
        <w:rPr>
          <w:rFonts w:hint="eastAsia" w:asciiTheme="minorEastAsia" w:hAnsiTheme="minorEastAsia" w:eastAsiaTheme="minorEastAsia" w:cstheme="minorEastAsia"/>
          <w:kern w:val="2"/>
          <w:szCs w:val="24"/>
        </w:rPr>
        <w:t>5.1、</w:t>
      </w:r>
      <w:r>
        <w:rPr>
          <w:rFonts w:hint="eastAsia" w:asciiTheme="minorEastAsia" w:hAnsiTheme="minorEastAsia" w:eastAsiaTheme="minorEastAsia" w:cstheme="minorEastAsia"/>
          <w:kern w:val="2"/>
          <w:szCs w:val="24"/>
          <w:lang w:val="en-US" w:eastAsia="zh-CN"/>
        </w:rPr>
        <w:t>响应</w:t>
      </w:r>
      <w:r>
        <w:rPr>
          <w:rFonts w:hint="eastAsia" w:asciiTheme="minorEastAsia" w:hAnsiTheme="minorEastAsia" w:eastAsiaTheme="minorEastAsia" w:cstheme="minorEastAsia"/>
          <w:kern w:val="2"/>
          <w:szCs w:val="24"/>
        </w:rPr>
        <w:t>文件递交的截止时间（</w:t>
      </w:r>
      <w:r>
        <w:rPr>
          <w:rFonts w:hint="eastAsia" w:asciiTheme="minorEastAsia" w:hAnsiTheme="minorEastAsia" w:eastAsiaTheme="minorEastAsia" w:cstheme="minorEastAsia"/>
          <w:kern w:val="2"/>
          <w:szCs w:val="24"/>
          <w:lang w:eastAsia="zh-CN"/>
        </w:rPr>
        <w:t>响应文件递交截止</w:t>
      </w:r>
      <w:r>
        <w:rPr>
          <w:rFonts w:hint="eastAsia" w:asciiTheme="minorEastAsia" w:hAnsiTheme="minorEastAsia" w:eastAsiaTheme="minorEastAsia" w:cstheme="minorEastAsia"/>
          <w:kern w:val="2"/>
          <w:szCs w:val="24"/>
        </w:rPr>
        <w:t>时间，</w:t>
      </w:r>
      <w:r>
        <w:rPr>
          <w:rFonts w:hint="eastAsia" w:asciiTheme="minorEastAsia" w:hAnsiTheme="minorEastAsia" w:eastAsiaTheme="minorEastAsia" w:cstheme="minorEastAsia"/>
          <w:color w:val="000000" w:themeColor="text1"/>
          <w:kern w:val="2"/>
          <w:szCs w:val="24"/>
          <w14:textFill>
            <w14:solidFill>
              <w14:schemeClr w14:val="tx1"/>
            </w14:solidFill>
          </w14:textFill>
        </w:rPr>
        <w:t>下同）为202</w:t>
      </w:r>
      <w:r>
        <w:rPr>
          <w:rFonts w:hint="eastAsia" w:asciiTheme="minorEastAsia" w:hAnsiTheme="minorEastAsia" w:eastAsiaTheme="minorEastAsia" w:cstheme="minorEastAsia"/>
          <w:color w:val="000000" w:themeColor="text1"/>
          <w:kern w:val="2"/>
          <w:szCs w:val="24"/>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kern w:val="2"/>
          <w:szCs w:val="24"/>
          <w14:textFill>
            <w14:solidFill>
              <w14:schemeClr w14:val="tx1"/>
            </w14:solidFill>
          </w14:textFill>
        </w:rPr>
        <w:t>年</w:t>
      </w:r>
      <w:r>
        <w:rPr>
          <w:rFonts w:hint="eastAsia" w:asciiTheme="minorEastAsia" w:hAnsiTheme="minorEastAsia" w:eastAsiaTheme="minorEastAsia" w:cstheme="minorEastAsia"/>
          <w:color w:val="000000" w:themeColor="text1"/>
          <w:kern w:val="2"/>
          <w:szCs w:val="24"/>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kern w:val="2"/>
          <w:szCs w:val="24"/>
          <w14:textFill>
            <w14:solidFill>
              <w14:schemeClr w14:val="tx1"/>
            </w14:solidFill>
          </w14:textFill>
        </w:rPr>
        <w:t>月</w:t>
      </w:r>
      <w:r>
        <w:rPr>
          <w:rFonts w:hint="eastAsia" w:asciiTheme="minorEastAsia" w:hAnsiTheme="minorEastAsia" w:eastAsiaTheme="minorEastAsia" w:cstheme="minorEastAsia"/>
          <w:color w:val="000000" w:themeColor="text1"/>
          <w:kern w:val="2"/>
          <w:szCs w:val="24"/>
          <w:lang w:val="en-US" w:eastAsia="zh-CN"/>
          <w14:textFill>
            <w14:solidFill>
              <w14:schemeClr w14:val="tx1"/>
            </w14:solidFill>
          </w14:textFill>
        </w:rPr>
        <w:t>23</w:t>
      </w:r>
      <w:r>
        <w:rPr>
          <w:rFonts w:hint="eastAsia" w:asciiTheme="minorEastAsia" w:hAnsiTheme="minorEastAsia" w:eastAsiaTheme="minorEastAsia" w:cstheme="minorEastAsia"/>
          <w:color w:val="000000" w:themeColor="text1"/>
          <w:kern w:val="2"/>
          <w:szCs w:val="24"/>
          <w14:textFill>
            <w14:solidFill>
              <w14:schemeClr w14:val="tx1"/>
            </w14:solidFill>
          </w14:textFill>
        </w:rPr>
        <w:t>日</w:t>
      </w:r>
      <w:r>
        <w:rPr>
          <w:rFonts w:hint="eastAsia" w:asciiTheme="minorEastAsia" w:hAnsiTheme="minorEastAsia" w:eastAsiaTheme="minorEastAsia" w:cstheme="minorEastAsia"/>
          <w:color w:val="000000" w:themeColor="text1"/>
          <w:kern w:val="2"/>
          <w:szCs w:val="24"/>
          <w:lang w:val="en-US" w:eastAsia="zh-CN"/>
          <w14:textFill>
            <w14:solidFill>
              <w14:schemeClr w14:val="tx1"/>
            </w14:solidFill>
          </w14:textFill>
        </w:rPr>
        <w:t>16</w:t>
      </w:r>
      <w:r>
        <w:rPr>
          <w:rFonts w:hint="eastAsia" w:asciiTheme="minorEastAsia" w:hAnsiTheme="minorEastAsia" w:eastAsiaTheme="minorEastAsia" w:cstheme="minorEastAsia"/>
          <w:color w:val="000000" w:themeColor="text1"/>
          <w:kern w:val="2"/>
          <w:szCs w:val="24"/>
          <w14:textFill>
            <w14:solidFill>
              <w14:schemeClr w14:val="tx1"/>
            </w14:solidFill>
          </w14:textFill>
        </w:rPr>
        <w:t xml:space="preserve"> 时</w:t>
      </w:r>
      <w:r>
        <w:rPr>
          <w:rFonts w:hint="eastAsia" w:asciiTheme="minorEastAsia" w:hAnsiTheme="minorEastAsia" w:eastAsiaTheme="minorEastAsia" w:cstheme="minorEastAsia"/>
          <w:color w:val="000000" w:themeColor="text1"/>
          <w:kern w:val="2"/>
          <w:szCs w:val="24"/>
          <w:lang w:val="en-US" w:eastAsia="zh-CN"/>
          <w14:textFill>
            <w14:solidFill>
              <w14:schemeClr w14:val="tx1"/>
            </w14:solidFill>
          </w14:textFill>
        </w:rPr>
        <w:t>00</w:t>
      </w:r>
      <w:r>
        <w:rPr>
          <w:rFonts w:hint="eastAsia" w:asciiTheme="minorEastAsia" w:hAnsiTheme="minorEastAsia" w:eastAsiaTheme="minorEastAsia" w:cstheme="minorEastAsia"/>
          <w:color w:val="000000" w:themeColor="text1"/>
          <w:kern w:val="2"/>
          <w:szCs w:val="24"/>
          <w14:textFill>
            <w14:solidFill>
              <w14:schemeClr w14:val="tx1"/>
            </w14:solidFill>
          </w14:textFill>
        </w:rPr>
        <w:t>分，地点为</w:t>
      </w:r>
      <w:r>
        <w:rPr>
          <w:rFonts w:hint="eastAsia" w:asciiTheme="minorEastAsia" w:hAnsiTheme="minorEastAsia" w:eastAsiaTheme="minorEastAsia" w:cstheme="minorEastAsia"/>
          <w:color w:val="000000" w:themeColor="text1"/>
          <w:kern w:val="2"/>
          <w:szCs w:val="24"/>
          <w:lang w:val="en-US" w:eastAsia="zh-CN"/>
          <w14:textFill>
            <w14:solidFill>
              <w14:schemeClr w14:val="tx1"/>
            </w14:solidFill>
          </w14:textFill>
        </w:rPr>
        <w:t xml:space="preserve">濮阳工业设计创意中心C2座二楼会议室 </w:t>
      </w:r>
      <w:r>
        <w:rPr>
          <w:rFonts w:hint="eastAsia" w:asciiTheme="minorEastAsia" w:hAnsiTheme="minorEastAsia" w:eastAsiaTheme="minorEastAsia" w:cstheme="minorEastAsia"/>
          <w:kern w:val="2"/>
          <w:szCs w:val="24"/>
        </w:rPr>
        <w:t>。</w:t>
      </w:r>
    </w:p>
    <w:p w14:paraId="5072A5AB">
      <w:pPr>
        <w:spacing w:line="360" w:lineRule="auto"/>
        <w:ind w:firstLine="480" w:firstLineChars="200"/>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rPr>
        <w:t>5.2、逾期送达的、未送达指定地点的或者不按照</w:t>
      </w:r>
      <w:r>
        <w:rPr>
          <w:rFonts w:hint="eastAsia" w:asciiTheme="minorEastAsia" w:hAnsiTheme="minorEastAsia" w:eastAsiaTheme="minorEastAsia" w:cstheme="minorEastAsia"/>
          <w:kern w:val="2"/>
          <w:sz w:val="24"/>
          <w:szCs w:val="24"/>
          <w:lang w:val="en-US" w:eastAsia="zh-CN"/>
        </w:rPr>
        <w:t>询比采购</w:t>
      </w:r>
      <w:r>
        <w:rPr>
          <w:rFonts w:hint="eastAsia" w:asciiTheme="minorEastAsia" w:hAnsiTheme="minorEastAsia" w:eastAsiaTheme="minorEastAsia" w:cstheme="minorEastAsia"/>
          <w:kern w:val="2"/>
          <w:sz w:val="24"/>
          <w:szCs w:val="24"/>
        </w:rPr>
        <w:t>文件要求密封的</w:t>
      </w:r>
      <w:r>
        <w:rPr>
          <w:rFonts w:hint="eastAsia" w:asciiTheme="minorEastAsia" w:hAnsiTheme="minorEastAsia" w:eastAsiaTheme="minorEastAsia" w:cstheme="minorEastAsia"/>
          <w:kern w:val="2"/>
          <w:sz w:val="24"/>
          <w:szCs w:val="24"/>
          <w:lang w:val="en-US" w:eastAsia="zh-CN"/>
        </w:rPr>
        <w:t>响应</w:t>
      </w:r>
      <w:r>
        <w:rPr>
          <w:rFonts w:hint="eastAsia" w:asciiTheme="minorEastAsia" w:hAnsiTheme="minorEastAsia" w:eastAsiaTheme="minorEastAsia" w:cstheme="minorEastAsia"/>
          <w:kern w:val="2"/>
          <w:sz w:val="24"/>
          <w:szCs w:val="24"/>
        </w:rPr>
        <w:t>文件，</w:t>
      </w:r>
      <w:r>
        <w:rPr>
          <w:rFonts w:hint="eastAsia" w:asciiTheme="minorEastAsia" w:hAnsiTheme="minorEastAsia" w:eastAsiaTheme="minorEastAsia" w:cstheme="minorEastAsia"/>
          <w:kern w:val="2"/>
          <w:sz w:val="24"/>
          <w:szCs w:val="24"/>
          <w:lang w:val="en-US" w:eastAsia="zh-CN"/>
        </w:rPr>
        <w:t>采购</w:t>
      </w:r>
      <w:r>
        <w:rPr>
          <w:rFonts w:hint="eastAsia" w:asciiTheme="minorEastAsia" w:hAnsiTheme="minorEastAsia" w:eastAsiaTheme="minorEastAsia" w:cstheme="minorEastAsia"/>
          <w:kern w:val="2"/>
          <w:sz w:val="24"/>
          <w:szCs w:val="24"/>
        </w:rPr>
        <w:t>人将予以拒收。</w:t>
      </w:r>
    </w:p>
    <w:p w14:paraId="5604A4D4">
      <w:pPr>
        <w:pStyle w:val="24"/>
        <w:widowControl w:val="0"/>
        <w:adjustRightInd w:val="0"/>
        <w:snapToGrid w:val="0"/>
        <w:spacing w:before="0" w:after="0" w:line="360" w:lineRule="auto"/>
        <w:ind w:firstLine="482" w:firstLineChars="200"/>
        <w:rPr>
          <w:rFonts w:hint="eastAsia" w:asciiTheme="minorEastAsia" w:hAnsiTheme="minorEastAsia" w:eastAsiaTheme="minorEastAsia" w:cstheme="minorEastAsia"/>
          <w:b/>
          <w:kern w:val="2"/>
          <w:szCs w:val="24"/>
          <w:lang w:eastAsia="zh-CN"/>
        </w:rPr>
      </w:pPr>
      <w:r>
        <w:rPr>
          <w:rFonts w:hint="eastAsia"/>
          <w:b/>
          <w:sz w:val="24"/>
          <w:lang w:val="en-US" w:eastAsia="zh-CN"/>
        </w:rPr>
        <w:t>六</w:t>
      </w:r>
      <w:r>
        <w:rPr>
          <w:rFonts w:hint="eastAsia"/>
          <w:b/>
          <w:sz w:val="24"/>
          <w:lang w:eastAsia="zh-CN"/>
        </w:rPr>
        <w:t>、</w:t>
      </w:r>
      <w:r>
        <w:rPr>
          <w:rFonts w:hint="eastAsia" w:asciiTheme="minorEastAsia" w:hAnsiTheme="minorEastAsia" w:eastAsiaTheme="minorEastAsia" w:cstheme="minorEastAsia"/>
          <w:b/>
          <w:kern w:val="2"/>
          <w:szCs w:val="24"/>
        </w:rPr>
        <w:t>公告发布媒介及公告期限</w:t>
      </w:r>
    </w:p>
    <w:p w14:paraId="591D9309">
      <w:pPr>
        <w:pStyle w:val="24"/>
        <w:widowControl w:val="0"/>
        <w:adjustRightInd w:val="0"/>
        <w:snapToGrid w:val="0"/>
        <w:spacing w:before="0" w:after="0" w:line="360" w:lineRule="auto"/>
        <w:ind w:firstLine="480" w:firstLineChars="200"/>
        <w:rPr>
          <w:rFonts w:ascii="宋体" w:hAnsi="宋体" w:eastAsia="宋体" w:cs="宋体"/>
          <w:sz w:val="24"/>
          <w:szCs w:val="24"/>
        </w:rPr>
      </w:pPr>
      <w:r>
        <w:rPr>
          <w:rFonts w:ascii="宋体" w:hAnsi="宋体" w:eastAsia="宋体" w:cs="宋体"/>
          <w:sz w:val="24"/>
          <w:szCs w:val="24"/>
        </w:rPr>
        <w:t>本次公开询比采购公告在</w:t>
      </w:r>
      <w:r>
        <w:rPr>
          <w:rFonts w:hint="eastAsia" w:ascii="宋体" w:hAnsi="宋体" w:eastAsia="宋体" w:cs="宋体"/>
          <w:sz w:val="24"/>
          <w:szCs w:val="24"/>
          <w:lang w:val="en-US" w:eastAsia="zh-CN"/>
        </w:rPr>
        <w:t>濮阳城市发展投资集团</w:t>
      </w:r>
      <w:r>
        <w:rPr>
          <w:rFonts w:hint="eastAsia" w:cs="宋体"/>
          <w:sz w:val="24"/>
          <w:szCs w:val="24"/>
          <w:lang w:val="en-US" w:eastAsia="zh-CN"/>
        </w:rPr>
        <w:t>有限公司</w:t>
      </w:r>
      <w:r>
        <w:rPr>
          <w:rFonts w:hint="eastAsia" w:ascii="宋体" w:hAnsi="宋体" w:eastAsia="宋体" w:cs="宋体"/>
          <w:sz w:val="24"/>
          <w:szCs w:val="24"/>
          <w:lang w:val="en-US" w:eastAsia="zh-CN"/>
        </w:rPr>
        <w:t>官网</w:t>
      </w:r>
      <w:r>
        <w:rPr>
          <w:rFonts w:ascii="宋体" w:hAnsi="宋体" w:eastAsia="宋体" w:cs="宋体"/>
          <w:sz w:val="24"/>
          <w:szCs w:val="24"/>
        </w:rPr>
        <w:t>发布，公告期限 3 个工作日。</w:t>
      </w:r>
    </w:p>
    <w:p w14:paraId="6CB2ED0F">
      <w:pPr>
        <w:pStyle w:val="24"/>
        <w:widowControl w:val="0"/>
        <w:adjustRightInd w:val="0"/>
        <w:snapToGrid w:val="0"/>
        <w:spacing w:before="0" w:after="0" w:line="360" w:lineRule="auto"/>
        <w:ind w:firstLine="482" w:firstLineChars="200"/>
        <w:rPr>
          <w:rFonts w:hint="eastAsia" w:asciiTheme="minorEastAsia" w:hAnsiTheme="minorEastAsia" w:eastAsiaTheme="minorEastAsia" w:cstheme="minorEastAsia"/>
          <w:b/>
          <w:kern w:val="2"/>
          <w:szCs w:val="24"/>
        </w:rPr>
      </w:pPr>
      <w:r>
        <w:rPr>
          <w:rFonts w:hint="eastAsia" w:asciiTheme="minorEastAsia" w:hAnsiTheme="minorEastAsia" w:eastAsiaTheme="minorEastAsia" w:cstheme="minorEastAsia"/>
          <w:b/>
          <w:kern w:val="2"/>
          <w:szCs w:val="24"/>
          <w:lang w:val="en-US" w:eastAsia="zh-CN"/>
        </w:rPr>
        <w:t>七、</w:t>
      </w:r>
      <w:r>
        <w:rPr>
          <w:rFonts w:hint="eastAsia" w:asciiTheme="minorEastAsia" w:hAnsiTheme="minorEastAsia" w:eastAsiaTheme="minorEastAsia" w:cstheme="minorEastAsia"/>
          <w:b/>
          <w:kern w:val="2"/>
          <w:szCs w:val="24"/>
        </w:rPr>
        <w:t>联系方式</w:t>
      </w:r>
    </w:p>
    <w:p w14:paraId="1854FBF7">
      <w:pPr>
        <w:pStyle w:val="65"/>
        <w:spacing w:line="360" w:lineRule="auto"/>
        <w:ind w:left="502" w:leftChars="228" w:firstLine="0" w:firstLineChars="0"/>
        <w:rPr>
          <w:rFonts w:hint="eastAsia" w:ascii="宋体" w:hAnsi="宋体" w:eastAsia="宋体" w:cs="宋体"/>
          <w:sz w:val="24"/>
          <w:szCs w:val="24"/>
          <w:highlight w:val="none"/>
          <w:lang w:val="en-US" w:eastAsia="zh-CN"/>
        </w:rPr>
      </w:pPr>
      <w:bookmarkStart w:id="1" w:name="_Toc23240"/>
      <w:r>
        <w:rPr>
          <w:rFonts w:hint="eastAsia" w:ascii="宋体" w:hAnsi="宋体" w:eastAsia="宋体" w:cs="宋体"/>
          <w:sz w:val="24"/>
          <w:szCs w:val="24"/>
          <w:highlight w:val="none"/>
          <w:lang w:val="en-US" w:eastAsia="zh-CN"/>
        </w:rPr>
        <w:t>采购人：濮阳联欧商贸有限公司</w:t>
      </w:r>
      <w:r>
        <w:rPr>
          <w:rFonts w:hint="eastAsia" w:ascii="宋体" w:hAnsi="宋体" w:eastAsia="宋体" w:cs="宋体"/>
          <w:sz w:val="24"/>
          <w:szCs w:val="24"/>
          <w:highlight w:val="none"/>
          <w:lang w:val="en-US" w:eastAsia="zh-CN"/>
        </w:rPr>
        <w:br w:type="textWrapping"/>
      </w:r>
      <w:r>
        <w:rPr>
          <w:rFonts w:hint="eastAsia" w:ascii="宋体" w:hAnsi="宋体" w:eastAsia="宋体" w:cs="宋体"/>
          <w:sz w:val="24"/>
          <w:szCs w:val="24"/>
          <w:highlight w:val="none"/>
          <w:lang w:val="en-US" w:eastAsia="zh-CN"/>
        </w:rPr>
        <w:t>联系人：宋奕成</w:t>
      </w:r>
    </w:p>
    <w:p w14:paraId="0542F5E2">
      <w:pPr>
        <w:pStyle w:val="65"/>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电 话：18538769369</w:t>
      </w:r>
    </w:p>
    <w:p w14:paraId="1DCF1A80">
      <w:pPr>
        <w:adjustRightInd w:val="0"/>
        <w:snapToGrid w:val="0"/>
        <w:spacing w:line="360" w:lineRule="auto"/>
        <w:ind w:firstLine="480" w:firstLineChars="200"/>
        <w:rPr>
          <w:rFonts w:hint="eastAsia"/>
          <w:color w:val="auto"/>
          <w:sz w:val="24"/>
          <w:u w:val="single"/>
        </w:rPr>
      </w:pPr>
      <w:r>
        <w:rPr>
          <w:rFonts w:hint="eastAsia" w:ascii="宋体" w:hAnsi="宋体" w:eastAsia="宋体" w:cs="宋体"/>
          <w:sz w:val="24"/>
          <w:szCs w:val="24"/>
          <w:highlight w:val="none"/>
          <w:lang w:val="en-US" w:eastAsia="zh-CN"/>
        </w:rPr>
        <w:t>地址：河南省濮阳市胜利路444号</w:t>
      </w:r>
      <w:r>
        <w:rPr>
          <w:rFonts w:hint="eastAsia" w:ascii="宋体" w:hAnsi="宋体" w:eastAsia="宋体" w:cs="宋体"/>
          <w:sz w:val="24"/>
          <w:szCs w:val="24"/>
          <w:highlight w:val="none"/>
          <w:lang w:val="en-US" w:eastAsia="zh-CN"/>
        </w:rPr>
        <w:br w:type="textWrapping"/>
      </w:r>
    </w:p>
    <w:p w14:paraId="40166ADB">
      <w:pPr>
        <w:adjustRightInd w:val="0"/>
        <w:snapToGrid w:val="0"/>
        <w:spacing w:line="360" w:lineRule="auto"/>
        <w:jc w:val="right"/>
        <w:rPr>
          <w:rFonts w:hint="eastAsia"/>
          <w:color w:val="auto"/>
          <w:sz w:val="24"/>
          <w:u w:val="none"/>
          <w:lang w:val="en-US" w:eastAsia="zh-CN"/>
        </w:rPr>
      </w:pPr>
      <w:r>
        <w:rPr>
          <w:rFonts w:hint="eastAsia"/>
          <w:color w:val="auto"/>
          <w:sz w:val="24"/>
          <w:u w:val="none"/>
          <w:lang w:val="en-US" w:eastAsia="zh-CN"/>
        </w:rPr>
        <w:t>2026年9月14日</w:t>
      </w:r>
    </w:p>
    <w:p w14:paraId="39FDC959">
      <w:pPr>
        <w:rPr>
          <w:rFonts w:hint="eastAsia"/>
          <w:color w:val="auto"/>
          <w:sz w:val="24"/>
          <w:u w:val="none"/>
          <w:lang w:val="en-US" w:eastAsia="zh-CN"/>
        </w:rPr>
      </w:pPr>
      <w:r>
        <w:rPr>
          <w:rFonts w:hint="eastAsia"/>
          <w:color w:val="auto"/>
          <w:sz w:val="24"/>
          <w:u w:val="none"/>
          <w:lang w:val="en-US" w:eastAsia="zh-CN"/>
        </w:rPr>
        <w:br w:type="page"/>
      </w:r>
    </w:p>
    <w:p w14:paraId="14ECE665">
      <w:pPr>
        <w:pStyle w:val="44"/>
        <w:adjustRightInd w:val="0"/>
        <w:snapToGrid w:val="0"/>
        <w:spacing w:line="360" w:lineRule="auto"/>
        <w:ind w:left="0"/>
        <w:jc w:val="center"/>
        <w:rPr>
          <w:rFonts w:hint="eastAsia" w:ascii="宋体" w:hAnsi="宋体" w:eastAsia="宋体" w:cs="宋体"/>
        </w:rPr>
      </w:pPr>
      <w:r>
        <w:rPr>
          <w:rFonts w:hint="eastAsia" w:ascii="宋体" w:hAnsi="宋体" w:eastAsia="宋体" w:cs="宋体"/>
        </w:rPr>
        <w:t>第二章</w:t>
      </w:r>
      <w:r>
        <w:rPr>
          <w:rFonts w:hint="eastAsia" w:ascii="宋体" w:hAnsi="宋体" w:eastAsia="宋体" w:cs="宋体"/>
          <w:lang w:val="en-US" w:eastAsia="zh-CN"/>
        </w:rPr>
        <w:t xml:space="preserve"> 供应商</w:t>
      </w:r>
      <w:r>
        <w:rPr>
          <w:rFonts w:hint="eastAsia" w:ascii="宋体" w:hAnsi="宋体" w:eastAsia="宋体" w:cs="宋体"/>
        </w:rPr>
        <w:t>须知</w:t>
      </w:r>
      <w:bookmarkEnd w:id="1"/>
    </w:p>
    <w:p w14:paraId="3FC909D9">
      <w:pPr>
        <w:pStyle w:val="45"/>
        <w:adjustRightInd w:val="0"/>
        <w:snapToGrid w:val="0"/>
        <w:spacing w:line="400" w:lineRule="exact"/>
        <w:ind w:left="0" w:right="0" w:firstLine="3362" w:firstLineChars="1050"/>
      </w:pPr>
      <w:bookmarkStart w:id="2" w:name="_Toc28298"/>
      <w:r>
        <w:rPr>
          <w:rFonts w:hint="eastAsia"/>
          <w:lang w:val="en-US" w:eastAsia="zh-CN"/>
        </w:rPr>
        <w:t>供应商</w:t>
      </w:r>
      <w:r>
        <w:t>须知前附表</w:t>
      </w:r>
      <w:bookmarkEnd w:id="2"/>
    </w:p>
    <w:tbl>
      <w:tblPr>
        <w:tblStyle w:val="40"/>
        <w:tblW w:w="97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1867"/>
        <w:gridCol w:w="7014"/>
      </w:tblGrid>
      <w:tr w14:paraId="4FC8B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exact"/>
          <w:jc w:val="center"/>
        </w:trPr>
        <w:tc>
          <w:tcPr>
            <w:tcW w:w="902" w:type="dxa"/>
            <w:vAlign w:val="center"/>
          </w:tcPr>
          <w:p w14:paraId="1E008909">
            <w:pPr>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条款号</w:t>
            </w:r>
          </w:p>
        </w:tc>
        <w:tc>
          <w:tcPr>
            <w:tcW w:w="1867" w:type="dxa"/>
          </w:tcPr>
          <w:p w14:paraId="3E11FF00">
            <w:pPr>
              <w:pStyle w:val="49"/>
              <w:spacing w:before="41"/>
              <w:ind w:left="144" w:right="144"/>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条款名称</w:t>
            </w:r>
          </w:p>
        </w:tc>
        <w:tc>
          <w:tcPr>
            <w:tcW w:w="7014" w:type="dxa"/>
          </w:tcPr>
          <w:p w14:paraId="5B06010C">
            <w:pPr>
              <w:pStyle w:val="49"/>
              <w:spacing w:before="41"/>
              <w:ind w:left="1681" w:right="1679"/>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编列内容</w:t>
            </w:r>
          </w:p>
        </w:tc>
      </w:tr>
      <w:tr w14:paraId="2426D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8" w:hRule="exact"/>
          <w:jc w:val="center"/>
        </w:trPr>
        <w:tc>
          <w:tcPr>
            <w:tcW w:w="902" w:type="dxa"/>
            <w:vAlign w:val="center"/>
          </w:tcPr>
          <w:p w14:paraId="3A59B1BC">
            <w:pPr>
              <w:jc w:val="center"/>
              <w:rPr>
                <w:rFonts w:asciiTheme="minorEastAsia" w:hAnsiTheme="minorEastAsia" w:eastAsiaTheme="minorEastAsia" w:cstheme="minorEastAsia"/>
                <w:b/>
                <w:sz w:val="21"/>
                <w:szCs w:val="21"/>
              </w:rPr>
            </w:pPr>
          </w:p>
          <w:p w14:paraId="64FD0FB2">
            <w:pPr>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1.1.2</w:t>
            </w:r>
          </w:p>
        </w:tc>
        <w:tc>
          <w:tcPr>
            <w:tcW w:w="1867" w:type="dxa"/>
          </w:tcPr>
          <w:p w14:paraId="3191DF64">
            <w:pPr>
              <w:pStyle w:val="49"/>
              <w:spacing w:before="4"/>
              <w:rPr>
                <w:rFonts w:asciiTheme="minorEastAsia" w:hAnsiTheme="minorEastAsia" w:eastAsiaTheme="minorEastAsia" w:cstheme="minorEastAsia"/>
                <w:b/>
                <w:sz w:val="22"/>
                <w:szCs w:val="22"/>
              </w:rPr>
            </w:pPr>
          </w:p>
          <w:p w14:paraId="46375121">
            <w:pPr>
              <w:pStyle w:val="49"/>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采购</w:t>
            </w:r>
            <w:r>
              <w:rPr>
                <w:rFonts w:hint="eastAsia" w:asciiTheme="minorEastAsia" w:hAnsiTheme="minorEastAsia" w:eastAsiaTheme="minorEastAsia" w:cstheme="minorEastAsia"/>
                <w:sz w:val="22"/>
                <w:szCs w:val="22"/>
              </w:rPr>
              <w:t>人</w:t>
            </w:r>
          </w:p>
        </w:tc>
        <w:tc>
          <w:tcPr>
            <w:tcW w:w="7014" w:type="dxa"/>
            <w:vAlign w:val="center"/>
          </w:tcPr>
          <w:p w14:paraId="087FE883">
            <w:pPr>
              <w:keepNext w:val="0"/>
              <w:keepLines w:val="0"/>
              <w:pageBreakBefore w:val="0"/>
              <w:widowControl w:val="0"/>
              <w:kinsoku/>
              <w:wordWrap/>
              <w:overflowPunct/>
              <w:topLinePunct w:val="0"/>
              <w:bidi w:val="0"/>
              <w:textAlignment w:val="auto"/>
              <w:rPr>
                <w:rFonts w:hint="default"/>
                <w:highlight w:val="none"/>
                <w:lang w:val="en-US" w:eastAsia="zh-CN"/>
              </w:rPr>
            </w:pPr>
            <w:r>
              <w:rPr>
                <w:rFonts w:hint="default"/>
                <w:highlight w:val="none"/>
                <w:lang w:val="en-US" w:eastAsia="zh-CN"/>
              </w:rPr>
              <w:t>采购人：濮阳联欧商贸有限公司</w:t>
            </w:r>
          </w:p>
          <w:p w14:paraId="0D815E20">
            <w:pPr>
              <w:keepNext w:val="0"/>
              <w:keepLines w:val="0"/>
              <w:pageBreakBefore w:val="0"/>
              <w:widowControl w:val="0"/>
              <w:kinsoku/>
              <w:wordWrap/>
              <w:overflowPunct/>
              <w:topLinePunct w:val="0"/>
              <w:bidi w:val="0"/>
              <w:textAlignment w:val="auto"/>
              <w:rPr>
                <w:rFonts w:hint="default"/>
                <w:highlight w:val="none"/>
                <w:lang w:val="en-US" w:eastAsia="zh-CN"/>
              </w:rPr>
            </w:pPr>
            <w:r>
              <w:rPr>
                <w:rFonts w:hint="default"/>
                <w:highlight w:val="none"/>
                <w:lang w:val="en-US" w:eastAsia="zh-CN"/>
              </w:rPr>
              <w:t>联系人：</w:t>
            </w:r>
            <w:r>
              <w:rPr>
                <w:rFonts w:hint="eastAsia"/>
                <w:highlight w:val="none"/>
                <w:lang w:val="en-US" w:eastAsia="zh-CN"/>
              </w:rPr>
              <w:t>宋奕成</w:t>
            </w:r>
          </w:p>
          <w:p w14:paraId="64DD64E7">
            <w:pPr>
              <w:keepNext w:val="0"/>
              <w:keepLines w:val="0"/>
              <w:pageBreakBefore w:val="0"/>
              <w:widowControl w:val="0"/>
              <w:kinsoku/>
              <w:wordWrap/>
              <w:overflowPunct/>
              <w:topLinePunct w:val="0"/>
              <w:bidi w:val="0"/>
              <w:textAlignment w:val="auto"/>
              <w:rPr>
                <w:rFonts w:hint="default"/>
                <w:highlight w:val="none"/>
                <w:lang w:val="en-US" w:eastAsia="zh-CN"/>
              </w:rPr>
            </w:pPr>
            <w:r>
              <w:rPr>
                <w:rFonts w:hint="default"/>
                <w:highlight w:val="none"/>
                <w:lang w:val="en-US" w:eastAsia="zh-CN"/>
              </w:rPr>
              <w:t>电 话：18538769369</w:t>
            </w:r>
          </w:p>
          <w:p w14:paraId="5460F78C">
            <w:pPr>
              <w:pStyle w:val="24"/>
              <w:keepNext w:val="0"/>
              <w:keepLines w:val="0"/>
              <w:pageBreakBefore w:val="0"/>
              <w:widowControl w:val="0"/>
              <w:kinsoku/>
              <w:wordWrap/>
              <w:overflowPunct/>
              <w:topLinePunct w:val="0"/>
              <w:autoSpaceDE/>
              <w:autoSpaceDN/>
              <w:bidi w:val="0"/>
              <w:adjustRightInd w:val="0"/>
              <w:snapToGrid w:val="0"/>
              <w:spacing w:before="0" w:after="0"/>
              <w:textAlignment w:val="auto"/>
              <w:rPr>
                <w:rFonts w:hint="eastAsia" w:asciiTheme="minorEastAsia" w:hAnsiTheme="minorEastAsia" w:eastAsiaTheme="minorEastAsia" w:cstheme="minorEastAsia"/>
                <w:kern w:val="2"/>
                <w:sz w:val="22"/>
                <w:szCs w:val="22"/>
                <w:lang w:eastAsia="zh-CN"/>
              </w:rPr>
            </w:pPr>
            <w:r>
              <w:rPr>
                <w:rFonts w:hint="default"/>
                <w:highlight w:val="none"/>
                <w:lang w:val="en-US" w:eastAsia="zh-CN"/>
              </w:rPr>
              <w:t>地址：河南省濮阳市胜利路444号</w:t>
            </w:r>
          </w:p>
        </w:tc>
      </w:tr>
      <w:tr w14:paraId="24058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exact"/>
          <w:jc w:val="center"/>
        </w:trPr>
        <w:tc>
          <w:tcPr>
            <w:tcW w:w="902" w:type="dxa"/>
            <w:vAlign w:val="center"/>
          </w:tcPr>
          <w:p w14:paraId="0B4FD8BB">
            <w:pPr>
              <w:jc w:val="center"/>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rPr>
              <w:t>1.1.</w:t>
            </w:r>
            <w:r>
              <w:rPr>
                <w:rFonts w:hint="eastAsia" w:asciiTheme="minorEastAsia" w:hAnsiTheme="minorEastAsia" w:eastAsiaTheme="minorEastAsia" w:cstheme="minorEastAsia"/>
                <w:b/>
                <w:sz w:val="21"/>
                <w:szCs w:val="21"/>
                <w:lang w:val="en-US" w:eastAsia="zh-CN"/>
              </w:rPr>
              <w:t>3</w:t>
            </w:r>
          </w:p>
        </w:tc>
        <w:tc>
          <w:tcPr>
            <w:tcW w:w="1867" w:type="dxa"/>
          </w:tcPr>
          <w:p w14:paraId="2176E470">
            <w:pPr>
              <w:pStyle w:val="49"/>
              <w:spacing w:before="110"/>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采购</w:t>
            </w:r>
            <w:r>
              <w:rPr>
                <w:rFonts w:hint="eastAsia" w:asciiTheme="minorEastAsia" w:hAnsiTheme="minorEastAsia" w:eastAsiaTheme="minorEastAsia" w:cstheme="minorEastAsia"/>
                <w:sz w:val="22"/>
                <w:szCs w:val="22"/>
              </w:rPr>
              <w:t>项目名称</w:t>
            </w:r>
          </w:p>
        </w:tc>
        <w:tc>
          <w:tcPr>
            <w:tcW w:w="7014" w:type="dxa"/>
            <w:vAlign w:val="center"/>
          </w:tcPr>
          <w:p w14:paraId="412B512C">
            <w:pPr>
              <w:pStyle w:val="24"/>
              <w:adjustRightInd w:val="0"/>
              <w:snapToGrid w:val="0"/>
              <w:spacing w:before="0" w:after="0"/>
              <w:rPr>
                <w:rFonts w:asciiTheme="minorEastAsia" w:hAnsiTheme="minorEastAsia" w:eastAsiaTheme="minorEastAsia" w:cstheme="minorEastAsia"/>
                <w:sz w:val="22"/>
                <w:szCs w:val="22"/>
              </w:rPr>
            </w:pPr>
            <w:r>
              <w:rPr>
                <w:rFonts w:hint="eastAsia" w:ascii="宋体" w:hAnsi="宋体" w:eastAsia="宋体" w:cs="宋体"/>
                <w:color w:val="000000"/>
                <w:spacing w:val="0"/>
                <w:w w:val="100"/>
                <w:position w:val="0"/>
                <w:sz w:val="21"/>
                <w:szCs w:val="21"/>
                <w:highlight w:val="none"/>
                <w:u w:val="none"/>
                <w:shd w:val="clear" w:color="auto" w:fill="auto"/>
                <w:lang w:val="en-US" w:eastAsia="zh-CN" w:bidi="zh-TW"/>
              </w:rPr>
              <w:t>濮阳联欧商贸有限公司水泥采购项目</w:t>
            </w:r>
          </w:p>
        </w:tc>
      </w:tr>
      <w:tr w14:paraId="37EC0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exact"/>
          <w:jc w:val="center"/>
        </w:trPr>
        <w:tc>
          <w:tcPr>
            <w:tcW w:w="902" w:type="dxa"/>
            <w:vAlign w:val="center"/>
          </w:tcPr>
          <w:p w14:paraId="23DFACEC">
            <w:pPr>
              <w:jc w:val="center"/>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rPr>
              <w:t>1.1.</w:t>
            </w:r>
            <w:r>
              <w:rPr>
                <w:rFonts w:hint="eastAsia" w:asciiTheme="minorEastAsia" w:hAnsiTheme="minorEastAsia" w:eastAsiaTheme="minorEastAsia" w:cstheme="minorEastAsia"/>
                <w:b/>
                <w:sz w:val="21"/>
                <w:szCs w:val="21"/>
                <w:lang w:val="en-US" w:eastAsia="zh-CN"/>
              </w:rPr>
              <w:t>4</w:t>
            </w:r>
          </w:p>
        </w:tc>
        <w:tc>
          <w:tcPr>
            <w:tcW w:w="1867" w:type="dxa"/>
          </w:tcPr>
          <w:p w14:paraId="0CECDBC0">
            <w:pPr>
              <w:pStyle w:val="49"/>
              <w:spacing w:before="107"/>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kern w:val="2"/>
                <w:szCs w:val="24"/>
                <w:lang w:val="en-US" w:eastAsia="zh-CN"/>
              </w:rPr>
              <w:t>招标编号</w:t>
            </w:r>
          </w:p>
        </w:tc>
        <w:tc>
          <w:tcPr>
            <w:tcW w:w="7014" w:type="dxa"/>
            <w:vAlign w:val="center"/>
          </w:tcPr>
          <w:p w14:paraId="2B6EC87D">
            <w:pPr>
              <w:pStyle w:val="24"/>
              <w:adjustRightInd w:val="0"/>
              <w:snapToGrid w:val="0"/>
              <w:spacing w:before="0" w:after="0"/>
              <w:rPr>
                <w:rFonts w:asciiTheme="minorEastAsia" w:hAnsiTheme="minorEastAsia" w:eastAsiaTheme="minorEastAsia" w:cstheme="minorEastAsia"/>
                <w:sz w:val="22"/>
                <w:szCs w:val="22"/>
              </w:rPr>
            </w:pPr>
            <w:r>
              <w:rPr>
                <w:rFonts w:hint="eastAsia" w:asciiTheme="minorEastAsia" w:hAnsiTheme="minorEastAsia" w:eastAsiaTheme="minorEastAsia" w:cstheme="minorEastAsia"/>
                <w:kern w:val="2"/>
                <w:szCs w:val="24"/>
                <w:lang w:val="en-US" w:eastAsia="zh-CN"/>
              </w:rPr>
              <w:t>LOSMGKXB-2026-0911</w:t>
            </w:r>
            <w:r>
              <w:rPr>
                <w:rFonts w:hint="eastAsia" w:asciiTheme="minorEastAsia" w:hAnsiTheme="minorEastAsia" w:eastAsiaTheme="minorEastAsia" w:cstheme="minorEastAsia"/>
                <w:kern w:val="2"/>
                <w:szCs w:val="24"/>
                <w:lang w:val="en-US" w:eastAsia="zh-CN"/>
              </w:rPr>
              <w:br w:type="textWrapping"/>
            </w:r>
          </w:p>
        </w:tc>
      </w:tr>
      <w:tr w14:paraId="07175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6" w:hRule="exact"/>
          <w:jc w:val="center"/>
        </w:trPr>
        <w:tc>
          <w:tcPr>
            <w:tcW w:w="902" w:type="dxa"/>
            <w:vAlign w:val="center"/>
          </w:tcPr>
          <w:p w14:paraId="437E5E7C">
            <w:pPr>
              <w:jc w:val="center"/>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rPr>
              <w:t>1.1.</w:t>
            </w:r>
            <w:r>
              <w:rPr>
                <w:rFonts w:hint="eastAsia" w:asciiTheme="minorEastAsia" w:hAnsiTheme="minorEastAsia" w:eastAsiaTheme="minorEastAsia" w:cstheme="minorEastAsia"/>
                <w:b/>
                <w:sz w:val="21"/>
                <w:szCs w:val="21"/>
                <w:lang w:val="en-US" w:eastAsia="zh-CN"/>
              </w:rPr>
              <w:t>5</w:t>
            </w:r>
          </w:p>
        </w:tc>
        <w:tc>
          <w:tcPr>
            <w:tcW w:w="1867" w:type="dxa"/>
            <w:shd w:val="clear" w:color="auto" w:fill="auto"/>
            <w:vAlign w:val="top"/>
          </w:tcPr>
          <w:p w14:paraId="33E57474">
            <w:pPr>
              <w:pStyle w:val="49"/>
              <w:spacing w:before="107"/>
              <w:ind w:left="144" w:leftChars="0" w:right="144" w:rightChars="0"/>
              <w:jc w:val="center"/>
              <w:rPr>
                <w:rFonts w:hint="eastAsia" w:asciiTheme="minorEastAsia" w:hAnsiTheme="minorEastAsia" w:eastAsiaTheme="minorEastAsia" w:cstheme="minorEastAsia"/>
                <w:sz w:val="22"/>
                <w:szCs w:val="22"/>
                <w:lang w:val="en-US" w:eastAsia="zh-CN" w:bidi="ar-SA"/>
              </w:rPr>
            </w:pPr>
            <w:r>
              <w:rPr>
                <w:rFonts w:hint="eastAsia" w:asciiTheme="minorEastAsia" w:hAnsiTheme="minorEastAsia" w:eastAsiaTheme="minorEastAsia" w:cstheme="minorEastAsia"/>
                <w:sz w:val="22"/>
                <w:szCs w:val="22"/>
                <w:lang w:val="en-US" w:eastAsia="zh-CN"/>
              </w:rPr>
              <w:t>送货</w:t>
            </w:r>
            <w:r>
              <w:rPr>
                <w:rFonts w:hint="eastAsia" w:asciiTheme="minorEastAsia" w:hAnsiTheme="minorEastAsia" w:eastAsiaTheme="minorEastAsia" w:cstheme="minorEastAsia"/>
                <w:sz w:val="22"/>
                <w:szCs w:val="22"/>
              </w:rPr>
              <w:t>地点</w:t>
            </w:r>
          </w:p>
        </w:tc>
        <w:tc>
          <w:tcPr>
            <w:tcW w:w="7014" w:type="dxa"/>
            <w:shd w:val="clear" w:color="auto" w:fill="auto"/>
            <w:vAlign w:val="center"/>
          </w:tcPr>
          <w:p w14:paraId="25B6DB21">
            <w:pPr>
              <w:pStyle w:val="24"/>
              <w:adjustRightInd w:val="0"/>
              <w:snapToGrid w:val="0"/>
              <w:spacing w:before="0" w:after="0"/>
              <w:rPr>
                <w:rFonts w:hint="default" w:asciiTheme="minorEastAsia" w:hAnsiTheme="minorEastAsia" w:eastAsiaTheme="minorEastAsia" w:cstheme="minorEastAsia"/>
                <w:sz w:val="22"/>
                <w:szCs w:val="22"/>
                <w:lang w:val="en-US" w:eastAsia="zh-CN" w:bidi="ar-SA"/>
              </w:rPr>
            </w:pPr>
            <w:r>
              <w:rPr>
                <w:rFonts w:hint="eastAsia" w:asciiTheme="minorEastAsia" w:hAnsiTheme="minorEastAsia" w:eastAsiaTheme="minorEastAsia" w:cstheme="minorEastAsia"/>
                <w:sz w:val="22"/>
                <w:szCs w:val="22"/>
                <w:lang w:val="en-US" w:eastAsia="zh-CN"/>
              </w:rPr>
              <w:t>采购人指定地点</w:t>
            </w:r>
          </w:p>
        </w:tc>
      </w:tr>
      <w:tr w14:paraId="17901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6" w:hRule="exact"/>
          <w:jc w:val="center"/>
        </w:trPr>
        <w:tc>
          <w:tcPr>
            <w:tcW w:w="902" w:type="dxa"/>
            <w:vAlign w:val="center"/>
          </w:tcPr>
          <w:p w14:paraId="4B375B8E">
            <w:pPr>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1.1.</w:t>
            </w:r>
            <w:r>
              <w:rPr>
                <w:rFonts w:hint="eastAsia" w:asciiTheme="minorEastAsia" w:hAnsiTheme="minorEastAsia" w:eastAsiaTheme="minorEastAsia" w:cstheme="minorEastAsia"/>
                <w:b/>
                <w:sz w:val="21"/>
                <w:szCs w:val="21"/>
                <w:lang w:val="en-US" w:eastAsia="zh-CN"/>
              </w:rPr>
              <w:t>6</w:t>
            </w:r>
          </w:p>
        </w:tc>
        <w:tc>
          <w:tcPr>
            <w:tcW w:w="1867" w:type="dxa"/>
            <w:shd w:val="clear" w:color="auto" w:fill="auto"/>
            <w:vAlign w:val="center"/>
          </w:tcPr>
          <w:p w14:paraId="4115ED9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right="0" w:rightChars="0" w:firstLine="420" w:firstLineChars="200"/>
              <w:jc w:val="both"/>
              <w:textAlignment w:val="auto"/>
              <w:rPr>
                <w:rFonts w:hint="eastAsia" w:asciiTheme="minorEastAsia" w:hAnsiTheme="minorEastAsia" w:eastAsiaTheme="minorEastAsia" w:cstheme="minorEastAsia"/>
                <w:kern w:val="2"/>
                <w:sz w:val="22"/>
                <w:szCs w:val="24"/>
                <w:lang w:val="en-US" w:eastAsia="zh-CN" w:bidi="ar-SA"/>
              </w:rPr>
            </w:pPr>
            <w:r>
              <w:rPr>
                <w:rFonts w:hint="eastAsia" w:ascii="宋体" w:hAnsi="宋体" w:cs="宋体"/>
                <w:color w:val="000000"/>
                <w:spacing w:val="0"/>
                <w:w w:val="100"/>
                <w:position w:val="0"/>
                <w:sz w:val="21"/>
                <w:szCs w:val="21"/>
                <w:highlight w:val="none"/>
                <w:u w:val="none"/>
                <w:shd w:val="clear" w:color="auto" w:fill="auto"/>
                <w:lang w:val="en-US" w:eastAsia="zh-CN" w:bidi="zh-TW"/>
              </w:rPr>
              <w:t>采购内容</w:t>
            </w:r>
          </w:p>
        </w:tc>
        <w:tc>
          <w:tcPr>
            <w:tcW w:w="7014" w:type="dxa"/>
            <w:shd w:val="clear" w:color="auto" w:fill="auto"/>
            <w:vAlign w:val="center"/>
          </w:tcPr>
          <w:p w14:paraId="089BD1F4">
            <w:pPr>
              <w:pStyle w:val="66"/>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rightChars="0" w:firstLine="0" w:firstLineChars="0"/>
              <w:jc w:val="both"/>
              <w:textAlignment w:val="auto"/>
              <w:rPr>
                <w:rFonts w:hint="eastAsia" w:asciiTheme="minorEastAsia" w:hAnsiTheme="minorEastAsia" w:eastAsiaTheme="minorEastAsia" w:cstheme="minorEastAsia"/>
                <w:color w:val="000000"/>
                <w:kern w:val="0"/>
                <w:sz w:val="22"/>
                <w:szCs w:val="22"/>
                <w:lang w:val="en-US" w:eastAsia="zh-CN" w:bidi="ar-SA"/>
              </w:rPr>
            </w:pPr>
            <w:r>
              <w:rPr>
                <w:rFonts w:hint="eastAsia" w:ascii="宋体" w:hAnsi="宋体" w:eastAsia="宋体" w:cs="宋体"/>
                <w:color w:val="000000"/>
                <w:spacing w:val="0"/>
                <w:w w:val="100"/>
                <w:position w:val="0"/>
                <w:sz w:val="21"/>
                <w:szCs w:val="21"/>
                <w:highlight w:val="none"/>
                <w:u w:val="none"/>
                <w:shd w:val="clear" w:color="auto" w:fill="auto"/>
                <w:lang w:val="en-US" w:eastAsia="zh-CN" w:bidi="zh-TW"/>
              </w:rPr>
              <w:t>普通硅酸盐水泥P.O 42.5（散装），数量1200吨。</w:t>
            </w:r>
          </w:p>
        </w:tc>
      </w:tr>
      <w:tr w14:paraId="49977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exact"/>
          <w:jc w:val="center"/>
        </w:trPr>
        <w:tc>
          <w:tcPr>
            <w:tcW w:w="902" w:type="dxa"/>
            <w:vAlign w:val="center"/>
          </w:tcPr>
          <w:p w14:paraId="36C7101F">
            <w:pPr>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1.1.7</w:t>
            </w:r>
          </w:p>
        </w:tc>
        <w:tc>
          <w:tcPr>
            <w:tcW w:w="1867" w:type="dxa"/>
          </w:tcPr>
          <w:p w14:paraId="61BE1F8B">
            <w:pPr>
              <w:pStyle w:val="49"/>
              <w:spacing w:before="107"/>
              <w:ind w:left="144" w:right="144"/>
              <w:jc w:val="center"/>
              <w:rPr>
                <w:rFonts w:hint="default" w:asciiTheme="minorEastAsia" w:hAnsiTheme="minorEastAsia" w:eastAsiaTheme="minorEastAsia" w:cstheme="minorEastAsia"/>
                <w:kern w:val="2"/>
                <w:sz w:val="22"/>
                <w:szCs w:val="22"/>
                <w:lang w:val="en-US" w:eastAsia="zh-CN" w:bidi="ar-SA"/>
              </w:rPr>
            </w:pPr>
            <w:r>
              <w:rPr>
                <w:rFonts w:hint="eastAsia" w:asciiTheme="minorEastAsia" w:hAnsiTheme="minorEastAsia" w:eastAsiaTheme="minorEastAsia" w:cstheme="minorEastAsia"/>
                <w:sz w:val="22"/>
                <w:szCs w:val="22"/>
                <w:lang w:val="en-US" w:eastAsia="zh-CN"/>
              </w:rPr>
              <w:t>预算金额</w:t>
            </w:r>
          </w:p>
        </w:tc>
        <w:tc>
          <w:tcPr>
            <w:tcW w:w="7014" w:type="dxa"/>
            <w:vAlign w:val="center"/>
          </w:tcPr>
          <w:p w14:paraId="2871EA27">
            <w:pPr>
              <w:pStyle w:val="49"/>
              <w:spacing w:before="110"/>
              <w:ind w:right="144"/>
              <w:rPr>
                <w:rFonts w:hint="default" w:asciiTheme="minorEastAsia" w:hAnsiTheme="minorEastAsia" w:eastAsiaTheme="minorEastAsia" w:cstheme="minorEastAsia"/>
                <w:kern w:val="2"/>
                <w:szCs w:val="24"/>
                <w:lang w:val="en-US" w:eastAsia="zh-CN"/>
              </w:rPr>
            </w:pPr>
            <w:r>
              <w:rPr>
                <w:rFonts w:hint="eastAsia" w:ascii="宋体" w:hAnsi="宋体" w:eastAsia="宋体" w:cs="宋体"/>
                <w:color w:val="000000"/>
                <w:spacing w:val="0"/>
                <w:w w:val="100"/>
                <w:position w:val="0"/>
                <w:sz w:val="21"/>
                <w:szCs w:val="21"/>
                <w:highlight w:val="none"/>
                <w:u w:val="none"/>
                <w:shd w:val="clear" w:color="auto" w:fill="auto"/>
                <w:lang w:val="en-US" w:eastAsia="zh-CN" w:bidi="zh-TW"/>
              </w:rPr>
              <w:t>水泥单价245元/吨，总价294000元（最高限价）。</w:t>
            </w:r>
          </w:p>
        </w:tc>
      </w:tr>
      <w:tr w14:paraId="3D742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exact"/>
          <w:jc w:val="center"/>
        </w:trPr>
        <w:tc>
          <w:tcPr>
            <w:tcW w:w="902" w:type="dxa"/>
            <w:vAlign w:val="center"/>
          </w:tcPr>
          <w:p w14:paraId="0906E3D8">
            <w:pPr>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1.2.1</w:t>
            </w:r>
          </w:p>
        </w:tc>
        <w:tc>
          <w:tcPr>
            <w:tcW w:w="1867" w:type="dxa"/>
          </w:tcPr>
          <w:p w14:paraId="1CD80DE8">
            <w:pPr>
              <w:pStyle w:val="49"/>
              <w:spacing w:before="110"/>
              <w:ind w:left="144" w:right="144"/>
              <w:jc w:val="center"/>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采购</w:t>
            </w:r>
            <w:r>
              <w:rPr>
                <w:rFonts w:hint="eastAsia" w:asciiTheme="minorEastAsia" w:hAnsiTheme="minorEastAsia" w:eastAsiaTheme="minorEastAsia" w:cstheme="minorEastAsia"/>
                <w:sz w:val="22"/>
                <w:szCs w:val="22"/>
              </w:rPr>
              <w:t>资金来源</w:t>
            </w:r>
          </w:p>
        </w:tc>
        <w:tc>
          <w:tcPr>
            <w:tcW w:w="7014" w:type="dxa"/>
            <w:vAlign w:val="center"/>
          </w:tcPr>
          <w:p w14:paraId="0576D81C">
            <w:pPr>
              <w:rPr>
                <w:rFonts w:hint="default" w:asciiTheme="minorEastAsia" w:hAnsiTheme="minorEastAsia" w:eastAsiaTheme="minorEastAsia" w:cstheme="minorEastAsia"/>
                <w:sz w:val="22"/>
                <w:szCs w:val="22"/>
                <w:lang w:val="en-US"/>
              </w:rPr>
            </w:pPr>
            <w:r>
              <w:rPr>
                <w:rFonts w:hint="eastAsia" w:asciiTheme="minorEastAsia" w:hAnsiTheme="minorEastAsia" w:eastAsiaTheme="minorEastAsia" w:cstheme="minorEastAsia"/>
                <w:kern w:val="2"/>
                <w:sz w:val="22"/>
                <w:szCs w:val="22"/>
                <w:lang w:val="en-US" w:eastAsia="zh-CN" w:bidi="ar-SA"/>
              </w:rPr>
              <w:t>自筹资金</w:t>
            </w:r>
          </w:p>
        </w:tc>
      </w:tr>
      <w:tr w14:paraId="030E6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exact"/>
          <w:jc w:val="center"/>
        </w:trPr>
        <w:tc>
          <w:tcPr>
            <w:tcW w:w="902" w:type="dxa"/>
            <w:vAlign w:val="center"/>
          </w:tcPr>
          <w:p w14:paraId="194AA6B2">
            <w:pPr>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1.2.2</w:t>
            </w:r>
          </w:p>
        </w:tc>
        <w:tc>
          <w:tcPr>
            <w:tcW w:w="1867" w:type="dxa"/>
          </w:tcPr>
          <w:p w14:paraId="15C26226">
            <w:pPr>
              <w:pStyle w:val="49"/>
              <w:spacing w:before="107"/>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资金落实情况</w:t>
            </w:r>
          </w:p>
        </w:tc>
        <w:tc>
          <w:tcPr>
            <w:tcW w:w="7014" w:type="dxa"/>
            <w:vAlign w:val="center"/>
          </w:tcPr>
          <w:p w14:paraId="421ABEC7">
            <w:pP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已落实</w:t>
            </w:r>
          </w:p>
        </w:tc>
      </w:tr>
      <w:tr w14:paraId="31C48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9" w:hRule="exact"/>
          <w:jc w:val="center"/>
        </w:trPr>
        <w:tc>
          <w:tcPr>
            <w:tcW w:w="902" w:type="dxa"/>
            <w:vAlign w:val="center"/>
          </w:tcPr>
          <w:p w14:paraId="6AA49B56">
            <w:pPr>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1.3.1</w:t>
            </w:r>
          </w:p>
        </w:tc>
        <w:tc>
          <w:tcPr>
            <w:tcW w:w="1867" w:type="dxa"/>
            <w:vAlign w:val="center"/>
          </w:tcPr>
          <w:p w14:paraId="4EC05DB6">
            <w:pPr>
              <w:pStyle w:val="49"/>
              <w:spacing w:before="110"/>
              <w:ind w:left="143" w:right="144"/>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采购</w:t>
            </w:r>
            <w:r>
              <w:rPr>
                <w:rFonts w:hint="eastAsia" w:asciiTheme="minorEastAsia" w:hAnsiTheme="minorEastAsia" w:eastAsiaTheme="minorEastAsia" w:cstheme="minorEastAsia"/>
                <w:sz w:val="22"/>
                <w:szCs w:val="22"/>
              </w:rPr>
              <w:t>范围</w:t>
            </w:r>
          </w:p>
        </w:tc>
        <w:tc>
          <w:tcPr>
            <w:tcW w:w="7014" w:type="dxa"/>
            <w:vAlign w:val="center"/>
          </w:tcPr>
          <w:p w14:paraId="11F5E33B">
            <w:pPr>
              <w:pStyle w:val="49"/>
              <w:spacing w:before="110"/>
              <w:ind w:right="144"/>
              <w:rPr>
                <w:rFonts w:hint="default" w:asciiTheme="minorEastAsia" w:hAnsiTheme="minorEastAsia" w:eastAsiaTheme="minorEastAsia" w:cstheme="minorEastAsia"/>
                <w:sz w:val="22"/>
                <w:szCs w:val="22"/>
                <w:lang w:val="en-US" w:eastAsia="zh-CN"/>
              </w:rPr>
            </w:pPr>
            <w:r>
              <w:rPr>
                <w:rFonts w:hint="eastAsia" w:ascii="宋体" w:hAnsi="宋体" w:eastAsia="宋体" w:cs="宋体"/>
                <w:color w:val="000000"/>
                <w:spacing w:val="0"/>
                <w:w w:val="100"/>
                <w:position w:val="0"/>
                <w:sz w:val="21"/>
                <w:szCs w:val="21"/>
                <w:highlight w:val="none"/>
                <w:u w:val="none"/>
                <w:shd w:val="clear" w:color="auto" w:fill="auto"/>
                <w:lang w:val="en-US" w:eastAsia="zh-CN" w:bidi="zh-TW"/>
              </w:rPr>
              <w:t>P.O 42.5水泥（孟电水泥、</w:t>
            </w:r>
            <w:r>
              <w:rPr>
                <w:rFonts w:hint="eastAsia" w:cs="宋体"/>
                <w:color w:val="000000"/>
                <w:spacing w:val="0"/>
                <w:w w:val="100"/>
                <w:position w:val="0"/>
                <w:sz w:val="21"/>
                <w:szCs w:val="21"/>
                <w:highlight w:val="none"/>
                <w:u w:val="none"/>
                <w:shd w:val="clear" w:color="auto" w:fill="auto"/>
                <w:lang w:val="en-US" w:eastAsia="zh-CN" w:bidi="zh-TW"/>
              </w:rPr>
              <w:t>湖波</w:t>
            </w:r>
            <w:r>
              <w:rPr>
                <w:rFonts w:hint="eastAsia" w:ascii="宋体" w:hAnsi="宋体" w:eastAsia="宋体" w:cs="宋体"/>
                <w:color w:val="000000"/>
                <w:spacing w:val="0"/>
                <w:w w:val="100"/>
                <w:position w:val="0"/>
                <w:sz w:val="21"/>
                <w:szCs w:val="21"/>
                <w:highlight w:val="none"/>
                <w:u w:val="none"/>
                <w:shd w:val="clear" w:color="auto" w:fill="auto"/>
                <w:lang w:val="en-US" w:eastAsia="zh-CN" w:bidi="zh-TW"/>
              </w:rPr>
              <w:t>水泥、河北新峰水泥、金隅太行水泥等品牌）。</w:t>
            </w:r>
          </w:p>
        </w:tc>
      </w:tr>
      <w:tr w14:paraId="3E118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8" w:hRule="exact"/>
          <w:jc w:val="center"/>
        </w:trPr>
        <w:tc>
          <w:tcPr>
            <w:tcW w:w="902" w:type="dxa"/>
            <w:vAlign w:val="center"/>
          </w:tcPr>
          <w:p w14:paraId="4A89837B">
            <w:pPr>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1.3.2</w:t>
            </w:r>
          </w:p>
        </w:tc>
        <w:tc>
          <w:tcPr>
            <w:tcW w:w="1867" w:type="dxa"/>
            <w:vAlign w:val="center"/>
          </w:tcPr>
          <w:p w14:paraId="721CE5BA">
            <w:pPr>
              <w:pStyle w:val="49"/>
              <w:spacing w:before="107"/>
              <w:ind w:left="144" w:right="144"/>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服务周期</w:t>
            </w:r>
          </w:p>
        </w:tc>
        <w:tc>
          <w:tcPr>
            <w:tcW w:w="7014" w:type="dxa"/>
            <w:vAlign w:val="center"/>
          </w:tcPr>
          <w:p w14:paraId="3DBE4912">
            <w:pPr>
              <w:pStyle w:val="49"/>
              <w:spacing w:before="110"/>
              <w:ind w:right="144"/>
              <w:rPr>
                <w:rFonts w:asciiTheme="minorEastAsia" w:hAnsiTheme="minorEastAsia" w:eastAsiaTheme="minorEastAsia" w:cstheme="minorEastAsia"/>
                <w:color w:val="auto"/>
                <w:sz w:val="22"/>
                <w:szCs w:val="22"/>
                <w:lang w:eastAsia="zh-CN"/>
              </w:rPr>
            </w:pPr>
            <w:r>
              <w:rPr>
                <w:rFonts w:hint="eastAsia" w:ascii="宋体" w:hAnsi="宋体" w:eastAsia="宋体" w:cs="宋体"/>
                <w:color w:val="000000"/>
                <w:spacing w:val="0"/>
                <w:w w:val="100"/>
                <w:position w:val="0"/>
                <w:sz w:val="21"/>
                <w:szCs w:val="21"/>
                <w:highlight w:val="none"/>
                <w:u w:val="none"/>
                <w:shd w:val="clear" w:color="auto" w:fill="auto"/>
                <w:lang w:val="en-US" w:eastAsia="zh-CN" w:bidi="zh-TW"/>
              </w:rPr>
              <w:t>供货服务有效期自合同签字盖章生效起，至水泥全部供货完毕止。供应商须根据采购人需求随时接单，按要求按时交货，全程提供随车资料、质量保障配套服务。</w:t>
            </w:r>
          </w:p>
        </w:tc>
      </w:tr>
      <w:tr w14:paraId="4A8BC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8" w:hRule="exact"/>
          <w:jc w:val="center"/>
        </w:trPr>
        <w:tc>
          <w:tcPr>
            <w:tcW w:w="902" w:type="dxa"/>
            <w:vAlign w:val="center"/>
          </w:tcPr>
          <w:p w14:paraId="2260226E">
            <w:pPr>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1.3.3</w:t>
            </w:r>
          </w:p>
        </w:tc>
        <w:tc>
          <w:tcPr>
            <w:tcW w:w="1867" w:type="dxa"/>
            <w:vAlign w:val="center"/>
          </w:tcPr>
          <w:p w14:paraId="70D03885">
            <w:pPr>
              <w:pStyle w:val="49"/>
              <w:spacing w:before="107"/>
              <w:ind w:left="4" w:leftChars="0" w:right="-45" w:rightChars="0" w:hanging="4" w:firstLineChars="0"/>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质量标准</w:t>
            </w:r>
          </w:p>
        </w:tc>
        <w:tc>
          <w:tcPr>
            <w:tcW w:w="7014" w:type="dxa"/>
            <w:vAlign w:val="center"/>
          </w:tcPr>
          <w:p w14:paraId="39E6EAAE">
            <w:pPr>
              <w:spacing w:before="107"/>
              <w:jc w:val="left"/>
              <w:rPr>
                <w:rFonts w:hint="eastAsia" w:asciiTheme="minorEastAsia" w:hAnsiTheme="minorEastAsia" w:eastAsiaTheme="minorEastAsia" w:cstheme="minorEastAsia"/>
                <w:sz w:val="22"/>
                <w:szCs w:val="22"/>
                <w:lang w:eastAsia="zh-CN"/>
              </w:rPr>
            </w:pPr>
            <w:r>
              <w:rPr>
                <w:rFonts w:hint="eastAsia" w:ascii="宋体" w:hAnsi="宋体" w:eastAsia="宋体" w:cs="宋体"/>
                <w:color w:val="000000"/>
                <w:spacing w:val="0"/>
                <w:w w:val="100"/>
                <w:position w:val="0"/>
                <w:sz w:val="21"/>
                <w:szCs w:val="21"/>
                <w:highlight w:val="none"/>
                <w:u w:val="none"/>
                <w:shd w:val="clear" w:color="auto" w:fill="auto"/>
                <w:lang w:val="en-US" w:eastAsia="zh-CN" w:bidi="zh-TW"/>
              </w:rPr>
              <w:t>供方所提供的产品必须符合国家现行标准《通用硅酸盐水泥》（GB 175-2023）。</w:t>
            </w:r>
          </w:p>
        </w:tc>
      </w:tr>
      <w:tr w14:paraId="153B6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3" w:hRule="exact"/>
          <w:jc w:val="center"/>
        </w:trPr>
        <w:tc>
          <w:tcPr>
            <w:tcW w:w="902" w:type="dxa"/>
            <w:vAlign w:val="center"/>
          </w:tcPr>
          <w:p w14:paraId="34C9A82A">
            <w:pPr>
              <w:jc w:val="center"/>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1.4.1</w:t>
            </w:r>
          </w:p>
        </w:tc>
        <w:tc>
          <w:tcPr>
            <w:tcW w:w="1867" w:type="dxa"/>
          </w:tcPr>
          <w:p w14:paraId="0ADD02CF">
            <w:pPr>
              <w:pStyle w:val="49"/>
              <w:rPr>
                <w:rFonts w:asciiTheme="minorEastAsia" w:hAnsiTheme="minorEastAsia" w:eastAsiaTheme="minorEastAsia" w:cstheme="minorEastAsia"/>
                <w:b/>
                <w:sz w:val="22"/>
                <w:szCs w:val="22"/>
              </w:rPr>
            </w:pPr>
          </w:p>
          <w:p w14:paraId="38A6D210">
            <w:pPr>
              <w:pStyle w:val="49"/>
              <w:spacing w:before="13"/>
              <w:rPr>
                <w:rFonts w:asciiTheme="minorEastAsia" w:hAnsiTheme="minorEastAsia" w:eastAsiaTheme="minorEastAsia" w:cstheme="minorEastAsia"/>
                <w:b/>
                <w:sz w:val="22"/>
                <w:szCs w:val="22"/>
              </w:rPr>
            </w:pPr>
          </w:p>
          <w:p w14:paraId="68BD2ACE">
            <w:pPr>
              <w:pStyle w:val="49"/>
              <w:ind w:right="144"/>
              <w:jc w:val="both"/>
              <w:rPr>
                <w:rFonts w:asciiTheme="minorEastAsia" w:hAnsiTheme="minorEastAsia" w:eastAsiaTheme="minorEastAsia" w:cstheme="minorEastAsia"/>
                <w:sz w:val="22"/>
                <w:szCs w:val="22"/>
              </w:rPr>
            </w:pPr>
          </w:p>
          <w:p w14:paraId="06DB8672">
            <w:pPr>
              <w:pStyle w:val="49"/>
              <w:ind w:left="144" w:right="144"/>
              <w:jc w:val="center"/>
              <w:rPr>
                <w:rFonts w:asciiTheme="minorEastAsia" w:hAnsiTheme="minorEastAsia" w:eastAsiaTheme="minorEastAsia" w:cstheme="minorEastAsia"/>
                <w:sz w:val="22"/>
                <w:szCs w:val="22"/>
              </w:rPr>
            </w:pPr>
          </w:p>
          <w:p w14:paraId="44E06BA6">
            <w:pPr>
              <w:pStyle w:val="49"/>
              <w:ind w:left="144" w:right="144"/>
              <w:jc w:val="center"/>
              <w:rPr>
                <w:rFonts w:asciiTheme="minorEastAsia" w:hAnsiTheme="minorEastAsia" w:eastAsiaTheme="minorEastAsia" w:cstheme="minorEastAsia"/>
                <w:sz w:val="22"/>
                <w:szCs w:val="22"/>
              </w:rPr>
            </w:pPr>
          </w:p>
          <w:p w14:paraId="55DE98C2">
            <w:pPr>
              <w:pStyle w:val="49"/>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供应商</w:t>
            </w:r>
            <w:r>
              <w:rPr>
                <w:rFonts w:hint="eastAsia" w:asciiTheme="minorEastAsia" w:hAnsiTheme="minorEastAsia" w:eastAsiaTheme="minorEastAsia" w:cstheme="minorEastAsia"/>
                <w:sz w:val="22"/>
                <w:szCs w:val="22"/>
              </w:rPr>
              <w:t>资质条件、能力、信誉</w:t>
            </w:r>
          </w:p>
        </w:tc>
        <w:tc>
          <w:tcPr>
            <w:tcW w:w="7014" w:type="dxa"/>
          </w:tcPr>
          <w:p w14:paraId="571FB11E">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1、满足《中华人民共和国政府采购法》第二十二条规定；</w:t>
            </w:r>
          </w:p>
          <w:p w14:paraId="2EBC9446">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（1）具有独立承担民事责任的能力； </w:t>
            </w:r>
          </w:p>
          <w:p w14:paraId="65209BB7">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具有良好的商业信誉和健全的财务会计制度（财务状况良好，没有被接管、冻结、破产状态，提供2024年度以来的财务审计报告或者供应商基本开户银行出具的资信证明，新成立的公司应提供成立以来的财务报告）；</w:t>
            </w:r>
          </w:p>
          <w:p w14:paraId="2C1F3CBA">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（3）具有履行合同所必需的设备和专业技术能力须提供具有履行合同所必需的设备和专业技术能力承诺声明文件（格式自拟）； </w:t>
            </w:r>
          </w:p>
          <w:p w14:paraId="4DEE2550">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4）具有依法缴纳税收和社会保障资金的良好记录（提供2025年以来任意一个月依法缴纳税收和社会保障资金的记录，依法免税或不需要缴纳社会保障资金的供应商，应提供相应文件证明其依法免税或不需要缴纳社会保障资金）； </w:t>
            </w:r>
          </w:p>
          <w:p w14:paraId="38D366B3">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（5）参加政府采购活动前三年内，在经营活动中没有重大违法记录： </w:t>
            </w:r>
          </w:p>
          <w:p w14:paraId="03631BF9">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（6）法律、行政法规和采购文件规定的其他条件。</w:t>
            </w:r>
          </w:p>
          <w:p w14:paraId="581C0C53">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注：供应商在提交响应文件时，按照规定提供相关承诺函（详见格式六承诺函），无需再提交上述证明材料。</w:t>
            </w:r>
          </w:p>
          <w:p w14:paraId="50704775">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2、本项目的特定资格要求:</w:t>
            </w:r>
          </w:p>
          <w:p w14:paraId="64B70F4E">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（1）供应商具有独立承担民事责任能力的独立法人，提供营业执照。</w:t>
            </w:r>
          </w:p>
          <w:p w14:paraId="5FB675DB">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2）通过“信用中国”网站（www.creditchina.gov.cn）和中国政府采购网（www.ccgp.gov.cn）进行信用查询，被列入“失信被执行人、重大税收违法案件当事人名单、政府采购严重违法失信行为记录名单”的供应商将被拒绝参加响应活动；供应商需附响应文件递交截止时间前的查询网页截图。</w:t>
            </w:r>
          </w:p>
          <w:p w14:paraId="5D29CD7A">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（3）单位负责人为同一人或者存在直接控股、管理关系的不同供应商，不得参加同一合同项下的政府采购活动。（供应商须提供国家企业信用信息公示系统的查询页截图）</w:t>
            </w:r>
          </w:p>
          <w:p w14:paraId="79DABA3A">
            <w:pPr>
              <w:pStyle w:val="49"/>
              <w:spacing w:before="110"/>
              <w:ind w:right="144"/>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（4）本次询比资格审查采用资格后审。</w:t>
            </w:r>
          </w:p>
        </w:tc>
      </w:tr>
      <w:tr w14:paraId="0F4E8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902" w:type="dxa"/>
            <w:vAlign w:val="center"/>
          </w:tcPr>
          <w:p w14:paraId="3871BA11">
            <w:pPr>
              <w:pStyle w:val="49"/>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1.4.2</w:t>
            </w:r>
          </w:p>
        </w:tc>
        <w:tc>
          <w:tcPr>
            <w:tcW w:w="1867" w:type="dxa"/>
            <w:vAlign w:val="center"/>
          </w:tcPr>
          <w:p w14:paraId="66425B1A">
            <w:pPr>
              <w:pStyle w:val="49"/>
              <w:ind w:left="144" w:right="144"/>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是否接受联合体</w:t>
            </w:r>
            <w:r>
              <w:rPr>
                <w:rFonts w:hint="eastAsia" w:asciiTheme="minorEastAsia" w:hAnsiTheme="minorEastAsia" w:eastAsiaTheme="minorEastAsia" w:cstheme="minorEastAsia"/>
                <w:sz w:val="22"/>
                <w:szCs w:val="22"/>
                <w:lang w:eastAsia="zh-CN"/>
              </w:rPr>
              <w:t>响应</w:t>
            </w:r>
          </w:p>
        </w:tc>
        <w:tc>
          <w:tcPr>
            <w:tcW w:w="7014" w:type="dxa"/>
            <w:vAlign w:val="center"/>
          </w:tcPr>
          <w:p w14:paraId="02BCD82C">
            <w:pPr>
              <w:pStyle w:val="49"/>
              <w:ind w:right="1178"/>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不接受</w:t>
            </w:r>
          </w:p>
        </w:tc>
      </w:tr>
      <w:tr w14:paraId="5A75D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902" w:type="dxa"/>
            <w:vAlign w:val="center"/>
          </w:tcPr>
          <w:p w14:paraId="7A9542A8">
            <w:pPr>
              <w:pStyle w:val="49"/>
              <w:spacing w:before="157"/>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w:t>
            </w:r>
          </w:p>
        </w:tc>
        <w:tc>
          <w:tcPr>
            <w:tcW w:w="1867" w:type="dxa"/>
            <w:vAlign w:val="center"/>
          </w:tcPr>
          <w:p w14:paraId="3DA1EF25">
            <w:pPr>
              <w:pStyle w:val="49"/>
              <w:spacing w:before="93"/>
              <w:ind w:left="142"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供应商</w:t>
            </w:r>
            <w:r>
              <w:rPr>
                <w:rFonts w:hint="eastAsia" w:asciiTheme="minorEastAsia" w:hAnsiTheme="minorEastAsia" w:eastAsiaTheme="minorEastAsia" w:cstheme="minorEastAsia"/>
                <w:sz w:val="22"/>
                <w:szCs w:val="22"/>
              </w:rPr>
              <w:t>不得存在的其他情形</w:t>
            </w:r>
          </w:p>
        </w:tc>
        <w:tc>
          <w:tcPr>
            <w:tcW w:w="7014" w:type="dxa"/>
            <w:vAlign w:val="center"/>
          </w:tcPr>
          <w:p w14:paraId="7413D834">
            <w:pPr>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无</w:t>
            </w:r>
          </w:p>
        </w:tc>
      </w:tr>
      <w:tr w14:paraId="51079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exact"/>
          <w:jc w:val="center"/>
        </w:trPr>
        <w:tc>
          <w:tcPr>
            <w:tcW w:w="902" w:type="dxa"/>
            <w:vAlign w:val="center"/>
          </w:tcPr>
          <w:p w14:paraId="7A24CDEF">
            <w:pPr>
              <w:pStyle w:val="49"/>
              <w:ind w:right="24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en-US" w:eastAsia="zh-CN"/>
              </w:rPr>
              <w:t>8</w:t>
            </w:r>
          </w:p>
        </w:tc>
        <w:tc>
          <w:tcPr>
            <w:tcW w:w="1867" w:type="dxa"/>
            <w:vAlign w:val="center"/>
          </w:tcPr>
          <w:p w14:paraId="6CAC1F1E">
            <w:pPr>
              <w:pStyle w:val="49"/>
              <w:ind w:left="143"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踏勘现场</w:t>
            </w:r>
          </w:p>
        </w:tc>
        <w:tc>
          <w:tcPr>
            <w:tcW w:w="7014" w:type="dxa"/>
            <w:vAlign w:val="center"/>
          </w:tcPr>
          <w:p w14:paraId="3B5C0B05">
            <w:pPr>
              <w:pStyle w:val="49"/>
              <w:spacing w:before="20"/>
              <w:ind w:right="1178"/>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不组织</w:t>
            </w:r>
          </w:p>
        </w:tc>
      </w:tr>
      <w:tr w14:paraId="6596A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exact"/>
          <w:jc w:val="center"/>
        </w:trPr>
        <w:tc>
          <w:tcPr>
            <w:tcW w:w="902" w:type="dxa"/>
            <w:vAlign w:val="center"/>
          </w:tcPr>
          <w:p w14:paraId="35E0106A">
            <w:pPr>
              <w:pStyle w:val="49"/>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en-US" w:eastAsia="zh-CN"/>
              </w:rPr>
              <w:t>9</w:t>
            </w:r>
          </w:p>
        </w:tc>
        <w:tc>
          <w:tcPr>
            <w:tcW w:w="1867" w:type="dxa"/>
            <w:vAlign w:val="center"/>
          </w:tcPr>
          <w:p w14:paraId="0784704C">
            <w:pPr>
              <w:pStyle w:val="49"/>
              <w:spacing w:before="179"/>
              <w:ind w:left="143"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eastAsia="zh-CN"/>
              </w:rPr>
              <w:t>响应</w:t>
            </w:r>
            <w:r>
              <w:rPr>
                <w:rFonts w:hint="eastAsia" w:asciiTheme="minorEastAsia" w:hAnsiTheme="minorEastAsia" w:eastAsiaTheme="minorEastAsia" w:cstheme="minorEastAsia"/>
                <w:sz w:val="22"/>
                <w:szCs w:val="22"/>
              </w:rPr>
              <w:t>预备会</w:t>
            </w:r>
          </w:p>
        </w:tc>
        <w:tc>
          <w:tcPr>
            <w:tcW w:w="7014" w:type="dxa"/>
            <w:vAlign w:val="center"/>
          </w:tcPr>
          <w:p w14:paraId="3DEC2495">
            <w:pPr>
              <w:pStyle w:val="49"/>
              <w:spacing w:before="20"/>
              <w:ind w:right="1178"/>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不召开</w:t>
            </w:r>
          </w:p>
        </w:tc>
      </w:tr>
      <w:tr w14:paraId="14ED1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jc w:val="center"/>
        </w:trPr>
        <w:tc>
          <w:tcPr>
            <w:tcW w:w="902" w:type="dxa"/>
            <w:vMerge w:val="restart"/>
            <w:vAlign w:val="center"/>
          </w:tcPr>
          <w:p w14:paraId="7E31B16C">
            <w:pPr>
              <w:pStyle w:val="49"/>
              <w:ind w:right="-12"/>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en-US" w:eastAsia="zh-CN"/>
              </w:rPr>
              <w:t>9</w:t>
            </w:r>
          </w:p>
          <w:p w14:paraId="223A7248">
            <w:pPr>
              <w:pStyle w:val="49"/>
              <w:ind w:right="240"/>
              <w:jc w:val="center"/>
              <w:rPr>
                <w:rFonts w:asciiTheme="minorEastAsia" w:hAnsiTheme="minorEastAsia" w:eastAsiaTheme="minorEastAsia" w:cstheme="minorEastAsia"/>
                <w:sz w:val="21"/>
                <w:szCs w:val="21"/>
              </w:rPr>
            </w:pPr>
          </w:p>
        </w:tc>
        <w:tc>
          <w:tcPr>
            <w:tcW w:w="1867" w:type="dxa"/>
            <w:vMerge w:val="restart"/>
            <w:vAlign w:val="center"/>
          </w:tcPr>
          <w:p w14:paraId="1E544C33">
            <w:pPr>
              <w:pStyle w:val="49"/>
              <w:spacing w:before="14"/>
              <w:jc w:val="center"/>
              <w:rPr>
                <w:rFonts w:asciiTheme="minorEastAsia" w:hAnsiTheme="minorEastAsia" w:eastAsiaTheme="minorEastAsia" w:cstheme="minorEastAsia"/>
                <w:b/>
                <w:sz w:val="22"/>
                <w:szCs w:val="22"/>
              </w:rPr>
            </w:pPr>
          </w:p>
          <w:p w14:paraId="434F8AF8">
            <w:pPr>
              <w:pStyle w:val="49"/>
              <w:spacing w:before="1"/>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供应商</w:t>
            </w:r>
            <w:r>
              <w:rPr>
                <w:rFonts w:hint="eastAsia" w:asciiTheme="minorEastAsia" w:hAnsiTheme="minorEastAsia" w:eastAsiaTheme="minorEastAsia" w:cstheme="minorEastAsia"/>
                <w:sz w:val="22"/>
                <w:szCs w:val="22"/>
              </w:rPr>
              <w:t>在</w:t>
            </w:r>
            <w:r>
              <w:rPr>
                <w:rFonts w:hint="eastAsia" w:asciiTheme="minorEastAsia" w:hAnsiTheme="minorEastAsia" w:eastAsiaTheme="minorEastAsia" w:cstheme="minorEastAsia"/>
                <w:sz w:val="22"/>
                <w:szCs w:val="22"/>
                <w:lang w:eastAsia="zh-CN"/>
              </w:rPr>
              <w:t>响应</w:t>
            </w:r>
            <w:r>
              <w:rPr>
                <w:rFonts w:hint="eastAsia" w:asciiTheme="minorEastAsia" w:hAnsiTheme="minorEastAsia" w:eastAsiaTheme="minorEastAsia" w:cstheme="minorEastAsia"/>
                <w:sz w:val="22"/>
                <w:szCs w:val="22"/>
              </w:rPr>
              <w:t>预备会前提出问题</w:t>
            </w:r>
          </w:p>
          <w:p w14:paraId="71366DEA">
            <w:pPr>
              <w:pStyle w:val="49"/>
              <w:spacing w:before="179"/>
              <w:ind w:left="143" w:right="144"/>
              <w:jc w:val="center"/>
              <w:rPr>
                <w:rFonts w:asciiTheme="minorEastAsia" w:hAnsiTheme="minorEastAsia" w:eastAsiaTheme="minorEastAsia" w:cstheme="minorEastAsia"/>
                <w:sz w:val="22"/>
                <w:szCs w:val="22"/>
              </w:rPr>
            </w:pPr>
          </w:p>
        </w:tc>
        <w:tc>
          <w:tcPr>
            <w:tcW w:w="7014" w:type="dxa"/>
            <w:vAlign w:val="center"/>
          </w:tcPr>
          <w:p w14:paraId="60427AE9">
            <w:pPr>
              <w:pStyle w:val="49"/>
              <w:spacing w:before="93"/>
              <w:ind w:right="144"/>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时间：</w:t>
            </w:r>
            <w:r>
              <w:rPr>
                <w:rFonts w:hint="eastAsia" w:asciiTheme="minorEastAsia" w:hAnsiTheme="minorEastAsia" w:eastAsiaTheme="minorEastAsia" w:cstheme="minorEastAsia"/>
                <w:sz w:val="22"/>
                <w:szCs w:val="22"/>
                <w:lang w:val="en-US" w:eastAsia="zh-CN"/>
              </w:rPr>
              <w:t>响应</w:t>
            </w:r>
            <w:r>
              <w:rPr>
                <w:rFonts w:hint="eastAsia" w:asciiTheme="minorEastAsia" w:hAnsiTheme="minorEastAsia" w:eastAsiaTheme="minorEastAsia" w:cstheme="minorEastAsia"/>
                <w:sz w:val="22"/>
                <w:szCs w:val="22"/>
              </w:rPr>
              <w:t>截止时间</w:t>
            </w:r>
            <w:r>
              <w:rPr>
                <w:rFonts w:hint="eastAsia" w:asciiTheme="minorEastAsia" w:hAnsiTheme="minorEastAsia" w:eastAsiaTheme="minorEastAsia" w:cstheme="minorEastAsia"/>
                <w:sz w:val="22"/>
                <w:szCs w:val="22"/>
                <w:lang w:val="en-US" w:eastAsia="zh-CN"/>
              </w:rPr>
              <w:t>5</w:t>
            </w:r>
            <w:r>
              <w:rPr>
                <w:rFonts w:hint="eastAsia" w:asciiTheme="minorEastAsia" w:hAnsiTheme="minorEastAsia" w:eastAsiaTheme="minorEastAsia" w:cstheme="minorEastAsia"/>
                <w:sz w:val="22"/>
                <w:szCs w:val="22"/>
              </w:rPr>
              <w:t>日前</w:t>
            </w:r>
          </w:p>
        </w:tc>
      </w:tr>
      <w:tr w14:paraId="29F8A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jc w:val="center"/>
        </w:trPr>
        <w:tc>
          <w:tcPr>
            <w:tcW w:w="902" w:type="dxa"/>
            <w:vMerge w:val="continue"/>
            <w:vAlign w:val="center"/>
          </w:tcPr>
          <w:p w14:paraId="0C9AEEB8">
            <w:pPr>
              <w:pStyle w:val="49"/>
              <w:spacing w:before="20"/>
              <w:ind w:left="103" w:right="1178"/>
              <w:jc w:val="center"/>
              <w:rPr>
                <w:rFonts w:asciiTheme="minorEastAsia" w:hAnsiTheme="minorEastAsia" w:eastAsiaTheme="minorEastAsia" w:cstheme="minorEastAsia"/>
                <w:sz w:val="21"/>
                <w:szCs w:val="21"/>
              </w:rPr>
            </w:pPr>
          </w:p>
        </w:tc>
        <w:tc>
          <w:tcPr>
            <w:tcW w:w="1867" w:type="dxa"/>
            <w:vMerge w:val="continue"/>
            <w:vAlign w:val="center"/>
          </w:tcPr>
          <w:p w14:paraId="08FAF78E">
            <w:pPr>
              <w:pStyle w:val="49"/>
              <w:spacing w:before="20"/>
              <w:ind w:left="103" w:right="1178"/>
              <w:jc w:val="center"/>
              <w:rPr>
                <w:rFonts w:asciiTheme="minorEastAsia" w:hAnsiTheme="minorEastAsia" w:eastAsiaTheme="minorEastAsia" w:cstheme="minorEastAsia"/>
                <w:sz w:val="22"/>
                <w:szCs w:val="22"/>
              </w:rPr>
            </w:pPr>
          </w:p>
        </w:tc>
        <w:tc>
          <w:tcPr>
            <w:tcW w:w="7014" w:type="dxa"/>
            <w:vAlign w:val="center"/>
          </w:tcPr>
          <w:p w14:paraId="13114689">
            <w:pPr>
              <w:pStyle w:val="49"/>
              <w:spacing w:before="93"/>
              <w:ind w:right="144"/>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形式：</w:t>
            </w:r>
            <w:r>
              <w:rPr>
                <w:rFonts w:hint="eastAsia" w:asciiTheme="minorEastAsia" w:hAnsiTheme="minorEastAsia" w:eastAsiaTheme="minorEastAsia" w:cstheme="minorEastAsia"/>
                <w:spacing w:val="-2"/>
                <w:sz w:val="22"/>
                <w:szCs w:val="22"/>
              </w:rPr>
              <w:t>书面形式</w:t>
            </w:r>
          </w:p>
        </w:tc>
      </w:tr>
      <w:tr w14:paraId="013F7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902" w:type="dxa"/>
            <w:vAlign w:val="center"/>
          </w:tcPr>
          <w:p w14:paraId="0CA202F2">
            <w:pPr>
              <w:pStyle w:val="49"/>
              <w:ind w:right="242"/>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en-US" w:eastAsia="zh-CN"/>
              </w:rPr>
              <w:t>10</w:t>
            </w:r>
          </w:p>
        </w:tc>
        <w:tc>
          <w:tcPr>
            <w:tcW w:w="1867" w:type="dxa"/>
            <w:vAlign w:val="center"/>
          </w:tcPr>
          <w:p w14:paraId="296D2BD7">
            <w:pPr>
              <w:pStyle w:val="49"/>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分包</w:t>
            </w:r>
          </w:p>
        </w:tc>
        <w:tc>
          <w:tcPr>
            <w:tcW w:w="7014" w:type="dxa"/>
            <w:vAlign w:val="center"/>
          </w:tcPr>
          <w:p w14:paraId="13F1C036">
            <w:pPr>
              <w:pStyle w:val="49"/>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不允许</w:t>
            </w:r>
          </w:p>
        </w:tc>
      </w:tr>
      <w:tr w14:paraId="24173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exact"/>
          <w:jc w:val="center"/>
        </w:trPr>
        <w:tc>
          <w:tcPr>
            <w:tcW w:w="902" w:type="dxa"/>
            <w:vAlign w:val="center"/>
          </w:tcPr>
          <w:p w14:paraId="3A7F29E0">
            <w:pPr>
              <w:pStyle w:val="49"/>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en-US" w:eastAsia="zh-CN"/>
              </w:rPr>
              <w:t>11</w:t>
            </w:r>
            <w:r>
              <w:rPr>
                <w:rFonts w:hint="eastAsia" w:asciiTheme="minorEastAsia" w:hAnsiTheme="minorEastAsia" w:eastAsiaTheme="minorEastAsia" w:cstheme="minorEastAsia"/>
                <w:sz w:val="21"/>
                <w:szCs w:val="21"/>
              </w:rPr>
              <w:t>.1</w:t>
            </w:r>
          </w:p>
        </w:tc>
        <w:tc>
          <w:tcPr>
            <w:tcW w:w="1867" w:type="dxa"/>
            <w:vAlign w:val="center"/>
          </w:tcPr>
          <w:p w14:paraId="062D3C48">
            <w:pPr>
              <w:pStyle w:val="49"/>
              <w:spacing w:before="107"/>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实质性要求和条件</w:t>
            </w:r>
          </w:p>
        </w:tc>
        <w:tc>
          <w:tcPr>
            <w:tcW w:w="7014" w:type="dxa"/>
            <w:vAlign w:val="center"/>
          </w:tcPr>
          <w:p w14:paraId="6D88DD00">
            <w:pPr>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无</w:t>
            </w:r>
          </w:p>
        </w:tc>
      </w:tr>
      <w:tr w14:paraId="7E11E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exact"/>
          <w:jc w:val="center"/>
        </w:trPr>
        <w:tc>
          <w:tcPr>
            <w:tcW w:w="902" w:type="dxa"/>
            <w:vAlign w:val="center"/>
          </w:tcPr>
          <w:p w14:paraId="1183C195">
            <w:pPr>
              <w:pStyle w:val="49"/>
              <w:ind w:right="24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1.1</w:t>
            </w: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2</w:t>
            </w:r>
          </w:p>
        </w:tc>
        <w:tc>
          <w:tcPr>
            <w:tcW w:w="1867" w:type="dxa"/>
            <w:vAlign w:val="center"/>
          </w:tcPr>
          <w:p w14:paraId="297CCB06">
            <w:pPr>
              <w:pStyle w:val="49"/>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偏差</w:t>
            </w:r>
          </w:p>
        </w:tc>
        <w:tc>
          <w:tcPr>
            <w:tcW w:w="7014" w:type="dxa"/>
            <w:vAlign w:val="center"/>
          </w:tcPr>
          <w:p w14:paraId="28D85B32">
            <w:pPr>
              <w:pStyle w:val="49"/>
              <w:jc w:val="left"/>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不允许</w:t>
            </w:r>
          </w:p>
          <w:p w14:paraId="752A5ABA">
            <w:pPr>
              <w:pStyle w:val="49"/>
              <w:jc w:val="left"/>
              <w:rPr>
                <w:rFonts w:asciiTheme="minorEastAsia" w:hAnsiTheme="minorEastAsia" w:eastAsiaTheme="minorEastAsia" w:cstheme="minorEastAsia"/>
                <w:sz w:val="22"/>
                <w:szCs w:val="22"/>
              </w:rPr>
            </w:pPr>
          </w:p>
        </w:tc>
      </w:tr>
      <w:tr w14:paraId="593D1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902" w:type="dxa"/>
            <w:vAlign w:val="center"/>
          </w:tcPr>
          <w:p w14:paraId="2FCE181A">
            <w:pPr>
              <w:pStyle w:val="49"/>
              <w:ind w:right="24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w:t>
            </w:r>
          </w:p>
        </w:tc>
        <w:tc>
          <w:tcPr>
            <w:tcW w:w="1867" w:type="dxa"/>
            <w:vAlign w:val="center"/>
          </w:tcPr>
          <w:p w14:paraId="559A7B77">
            <w:pPr>
              <w:pStyle w:val="49"/>
              <w:spacing w:before="107"/>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构成</w:t>
            </w:r>
            <w:r>
              <w:rPr>
                <w:rFonts w:hint="eastAsia" w:asciiTheme="minorEastAsia" w:hAnsiTheme="minorEastAsia" w:eastAsiaTheme="minorEastAsia" w:cstheme="minorEastAsia"/>
                <w:sz w:val="22"/>
                <w:szCs w:val="22"/>
                <w:lang w:val="en-US" w:eastAsia="zh-CN"/>
              </w:rPr>
              <w:t>采购</w:t>
            </w:r>
            <w:r>
              <w:rPr>
                <w:rFonts w:hint="eastAsia" w:asciiTheme="minorEastAsia" w:hAnsiTheme="minorEastAsia" w:eastAsiaTheme="minorEastAsia" w:cstheme="minorEastAsia"/>
                <w:sz w:val="22"/>
                <w:szCs w:val="22"/>
              </w:rPr>
              <w:t>文件的其他资料</w:t>
            </w:r>
          </w:p>
        </w:tc>
        <w:tc>
          <w:tcPr>
            <w:tcW w:w="7014" w:type="dxa"/>
            <w:vAlign w:val="center"/>
          </w:tcPr>
          <w:p w14:paraId="7165C611">
            <w:pPr>
              <w:pStyle w:val="49"/>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采购</w:t>
            </w:r>
            <w:r>
              <w:rPr>
                <w:rFonts w:hint="eastAsia" w:asciiTheme="minorEastAsia" w:hAnsiTheme="minorEastAsia" w:eastAsiaTheme="minorEastAsia" w:cstheme="minorEastAsia"/>
                <w:sz w:val="22"/>
                <w:szCs w:val="22"/>
              </w:rPr>
              <w:t>文件的修改、澄清</w:t>
            </w:r>
          </w:p>
        </w:tc>
      </w:tr>
      <w:tr w14:paraId="443E5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exact"/>
          <w:jc w:val="center"/>
        </w:trPr>
        <w:tc>
          <w:tcPr>
            <w:tcW w:w="902" w:type="dxa"/>
            <w:vAlign w:val="center"/>
          </w:tcPr>
          <w:p w14:paraId="52E71A1B">
            <w:pPr>
              <w:pStyle w:val="49"/>
              <w:ind w:right="-12"/>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w:t>
            </w:r>
          </w:p>
        </w:tc>
        <w:tc>
          <w:tcPr>
            <w:tcW w:w="1867" w:type="dxa"/>
            <w:vAlign w:val="center"/>
          </w:tcPr>
          <w:p w14:paraId="67E0A5A2">
            <w:pPr>
              <w:pStyle w:val="49"/>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供应商</w:t>
            </w:r>
            <w:r>
              <w:rPr>
                <w:rFonts w:hint="eastAsia" w:asciiTheme="minorEastAsia" w:hAnsiTheme="minorEastAsia" w:eastAsiaTheme="minorEastAsia" w:cstheme="minorEastAsia"/>
                <w:sz w:val="22"/>
                <w:szCs w:val="22"/>
              </w:rPr>
              <w:t>要求澄清</w:t>
            </w:r>
            <w:r>
              <w:rPr>
                <w:rFonts w:hint="eastAsia" w:asciiTheme="minorEastAsia" w:hAnsiTheme="minorEastAsia" w:eastAsiaTheme="minorEastAsia" w:cstheme="minorEastAsia"/>
                <w:sz w:val="22"/>
                <w:szCs w:val="22"/>
                <w:lang w:val="en-US" w:eastAsia="zh-CN"/>
              </w:rPr>
              <w:t>询比采购</w:t>
            </w:r>
            <w:r>
              <w:rPr>
                <w:rFonts w:hint="eastAsia" w:asciiTheme="minorEastAsia" w:hAnsiTheme="minorEastAsia" w:eastAsiaTheme="minorEastAsia" w:cstheme="minorEastAsia"/>
                <w:sz w:val="22"/>
                <w:szCs w:val="22"/>
              </w:rPr>
              <w:t>文件</w:t>
            </w:r>
          </w:p>
        </w:tc>
        <w:tc>
          <w:tcPr>
            <w:tcW w:w="7014" w:type="dxa"/>
            <w:vAlign w:val="center"/>
          </w:tcPr>
          <w:p w14:paraId="53E36A3B">
            <w:pPr>
              <w:pStyle w:val="49"/>
              <w:spacing w:before="93"/>
              <w:ind w:right="144"/>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时间：</w:t>
            </w:r>
            <w:r>
              <w:rPr>
                <w:rFonts w:hint="eastAsia" w:asciiTheme="minorEastAsia" w:hAnsiTheme="minorEastAsia" w:eastAsiaTheme="minorEastAsia" w:cstheme="minorEastAsia"/>
                <w:sz w:val="22"/>
                <w:szCs w:val="22"/>
                <w:lang w:eastAsia="zh-CN"/>
              </w:rPr>
              <w:t>响应文件递交截止</w:t>
            </w:r>
            <w:r>
              <w:rPr>
                <w:rFonts w:hint="eastAsia" w:asciiTheme="minorEastAsia" w:hAnsiTheme="minorEastAsia" w:eastAsiaTheme="minorEastAsia" w:cstheme="minorEastAsia"/>
                <w:sz w:val="22"/>
                <w:szCs w:val="22"/>
              </w:rPr>
              <w:t>时间</w:t>
            </w:r>
            <w:r>
              <w:rPr>
                <w:rFonts w:hint="eastAsia" w:asciiTheme="minorEastAsia" w:hAnsiTheme="minorEastAsia" w:eastAsiaTheme="minorEastAsia" w:cstheme="minorEastAsia"/>
                <w:sz w:val="22"/>
                <w:szCs w:val="22"/>
                <w:lang w:val="en-US" w:eastAsia="zh-CN"/>
              </w:rPr>
              <w:t>5</w:t>
            </w:r>
            <w:r>
              <w:rPr>
                <w:rFonts w:hint="eastAsia" w:asciiTheme="minorEastAsia" w:hAnsiTheme="minorEastAsia" w:eastAsiaTheme="minorEastAsia" w:cstheme="minorEastAsia"/>
                <w:sz w:val="22"/>
                <w:szCs w:val="22"/>
              </w:rPr>
              <w:t>日前</w:t>
            </w:r>
          </w:p>
          <w:p w14:paraId="6D1CAB88">
            <w:pPr>
              <w:pStyle w:val="49"/>
              <w:spacing w:before="93"/>
              <w:ind w:right="144"/>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形式：</w:t>
            </w:r>
            <w:r>
              <w:rPr>
                <w:rFonts w:hint="eastAsia" w:asciiTheme="minorEastAsia" w:hAnsiTheme="minorEastAsia" w:eastAsiaTheme="minorEastAsia" w:cstheme="minorEastAsia"/>
                <w:spacing w:val="-2"/>
                <w:sz w:val="22"/>
                <w:szCs w:val="22"/>
              </w:rPr>
              <w:t>书面形式</w:t>
            </w:r>
          </w:p>
        </w:tc>
      </w:tr>
      <w:tr w14:paraId="595F2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902" w:type="dxa"/>
            <w:vAlign w:val="center"/>
          </w:tcPr>
          <w:p w14:paraId="373D83F3">
            <w:pPr>
              <w:pStyle w:val="49"/>
              <w:spacing w:before="156"/>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2.2.2</w:t>
            </w:r>
          </w:p>
        </w:tc>
        <w:tc>
          <w:tcPr>
            <w:tcW w:w="1867" w:type="dxa"/>
            <w:vAlign w:val="center"/>
          </w:tcPr>
          <w:p w14:paraId="5793FC0D">
            <w:pPr>
              <w:pStyle w:val="49"/>
              <w:spacing w:before="107"/>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询比采购</w:t>
            </w:r>
            <w:r>
              <w:rPr>
                <w:rFonts w:hint="eastAsia" w:asciiTheme="minorEastAsia" w:hAnsiTheme="minorEastAsia" w:eastAsiaTheme="minorEastAsia" w:cstheme="minorEastAsia"/>
                <w:sz w:val="22"/>
                <w:szCs w:val="22"/>
              </w:rPr>
              <w:t>文件澄清发出的形式</w:t>
            </w:r>
          </w:p>
        </w:tc>
        <w:tc>
          <w:tcPr>
            <w:tcW w:w="7014" w:type="dxa"/>
            <w:vAlign w:val="center"/>
          </w:tcPr>
          <w:p w14:paraId="141EC2EB">
            <w:pPr>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pacing w:val="-2"/>
                <w:sz w:val="22"/>
                <w:szCs w:val="22"/>
              </w:rPr>
              <w:t>书面形式</w:t>
            </w:r>
          </w:p>
        </w:tc>
      </w:tr>
      <w:tr w14:paraId="687C3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exact"/>
          <w:jc w:val="center"/>
        </w:trPr>
        <w:tc>
          <w:tcPr>
            <w:tcW w:w="902" w:type="dxa"/>
            <w:vMerge w:val="restart"/>
            <w:vAlign w:val="center"/>
          </w:tcPr>
          <w:p w14:paraId="34921A04">
            <w:pPr>
              <w:pStyle w:val="49"/>
              <w:ind w:right="-12"/>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2.2.3</w:t>
            </w:r>
          </w:p>
        </w:tc>
        <w:tc>
          <w:tcPr>
            <w:tcW w:w="1867" w:type="dxa"/>
            <w:vMerge w:val="restart"/>
            <w:vAlign w:val="center"/>
          </w:tcPr>
          <w:p w14:paraId="75D7699E">
            <w:pPr>
              <w:pStyle w:val="49"/>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采购人</w:t>
            </w:r>
            <w:r>
              <w:rPr>
                <w:rFonts w:hint="eastAsia" w:asciiTheme="minorEastAsia" w:hAnsiTheme="minorEastAsia" w:eastAsiaTheme="minorEastAsia" w:cstheme="minorEastAsia"/>
                <w:sz w:val="22"/>
                <w:szCs w:val="22"/>
              </w:rPr>
              <w:t>确认收到</w:t>
            </w:r>
            <w:r>
              <w:rPr>
                <w:rFonts w:hint="eastAsia" w:asciiTheme="minorEastAsia" w:hAnsiTheme="minorEastAsia" w:eastAsiaTheme="minorEastAsia" w:cstheme="minorEastAsia"/>
                <w:sz w:val="22"/>
                <w:szCs w:val="22"/>
                <w:lang w:val="en-US" w:eastAsia="zh-CN"/>
              </w:rPr>
              <w:t>询比采购</w:t>
            </w:r>
            <w:r>
              <w:rPr>
                <w:rFonts w:hint="eastAsia" w:asciiTheme="minorEastAsia" w:hAnsiTheme="minorEastAsia" w:eastAsiaTheme="minorEastAsia" w:cstheme="minorEastAsia"/>
                <w:sz w:val="22"/>
                <w:szCs w:val="22"/>
              </w:rPr>
              <w:t>文件澄清</w:t>
            </w:r>
          </w:p>
        </w:tc>
        <w:tc>
          <w:tcPr>
            <w:tcW w:w="7014" w:type="dxa"/>
            <w:vAlign w:val="center"/>
          </w:tcPr>
          <w:p w14:paraId="0FFF8A70">
            <w:pPr>
              <w:autoSpaceDE w:val="0"/>
              <w:autoSpaceDN w:val="0"/>
              <w:adjustRightInd w:val="0"/>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时间：</w:t>
            </w:r>
            <w:r>
              <w:rPr>
                <w:rFonts w:hint="eastAsia" w:asciiTheme="minorEastAsia" w:hAnsiTheme="minorEastAsia" w:eastAsiaTheme="minorEastAsia" w:cstheme="minorEastAsia"/>
                <w:sz w:val="22"/>
                <w:szCs w:val="22"/>
                <w:lang w:val="en-US" w:eastAsia="zh-CN"/>
              </w:rPr>
              <w:t>询比采购</w:t>
            </w:r>
            <w:r>
              <w:rPr>
                <w:rFonts w:hint="eastAsia" w:asciiTheme="minorEastAsia" w:hAnsiTheme="minorEastAsia" w:eastAsiaTheme="minorEastAsia" w:cstheme="minorEastAsia"/>
                <w:sz w:val="22"/>
                <w:szCs w:val="22"/>
              </w:rPr>
              <w:t>文件澄清发出后24小时内</w:t>
            </w:r>
          </w:p>
        </w:tc>
      </w:tr>
      <w:tr w14:paraId="3FB0B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exact"/>
          <w:jc w:val="center"/>
        </w:trPr>
        <w:tc>
          <w:tcPr>
            <w:tcW w:w="902" w:type="dxa"/>
            <w:vMerge w:val="continue"/>
            <w:vAlign w:val="center"/>
          </w:tcPr>
          <w:p w14:paraId="196CCF60">
            <w:pPr>
              <w:jc w:val="center"/>
              <w:rPr>
                <w:rFonts w:asciiTheme="minorEastAsia" w:hAnsiTheme="minorEastAsia" w:eastAsiaTheme="minorEastAsia" w:cstheme="minorEastAsia"/>
                <w:sz w:val="21"/>
                <w:szCs w:val="21"/>
              </w:rPr>
            </w:pPr>
          </w:p>
        </w:tc>
        <w:tc>
          <w:tcPr>
            <w:tcW w:w="1867" w:type="dxa"/>
            <w:vMerge w:val="continue"/>
            <w:vAlign w:val="center"/>
          </w:tcPr>
          <w:p w14:paraId="6849A478">
            <w:pPr>
              <w:jc w:val="center"/>
              <w:rPr>
                <w:rFonts w:asciiTheme="minorEastAsia" w:hAnsiTheme="minorEastAsia" w:eastAsiaTheme="minorEastAsia" w:cstheme="minorEastAsia"/>
                <w:sz w:val="22"/>
                <w:szCs w:val="22"/>
              </w:rPr>
            </w:pPr>
          </w:p>
        </w:tc>
        <w:tc>
          <w:tcPr>
            <w:tcW w:w="7014" w:type="dxa"/>
            <w:vAlign w:val="center"/>
          </w:tcPr>
          <w:p w14:paraId="6DD9A7EC">
            <w:pPr>
              <w:autoSpaceDE w:val="0"/>
              <w:autoSpaceDN w:val="0"/>
              <w:adjustRightInd w:val="0"/>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形式：</w:t>
            </w:r>
            <w:r>
              <w:rPr>
                <w:rFonts w:hint="eastAsia" w:asciiTheme="minorEastAsia" w:hAnsiTheme="minorEastAsia" w:eastAsiaTheme="minorEastAsia" w:cstheme="minorEastAsia"/>
                <w:spacing w:val="-2"/>
                <w:sz w:val="22"/>
                <w:szCs w:val="22"/>
              </w:rPr>
              <w:t>书面形式</w:t>
            </w:r>
          </w:p>
        </w:tc>
      </w:tr>
      <w:tr w14:paraId="71941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exact"/>
          <w:jc w:val="center"/>
        </w:trPr>
        <w:tc>
          <w:tcPr>
            <w:tcW w:w="902" w:type="dxa"/>
            <w:vAlign w:val="center"/>
          </w:tcPr>
          <w:p w14:paraId="39893BAC">
            <w:pPr>
              <w:pStyle w:val="49"/>
              <w:spacing w:before="156"/>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w:t>
            </w:r>
          </w:p>
        </w:tc>
        <w:tc>
          <w:tcPr>
            <w:tcW w:w="1867" w:type="dxa"/>
            <w:vAlign w:val="center"/>
          </w:tcPr>
          <w:p w14:paraId="0DFBE187">
            <w:pPr>
              <w:pStyle w:val="49"/>
              <w:spacing w:before="107"/>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采购</w:t>
            </w:r>
            <w:r>
              <w:rPr>
                <w:rFonts w:hint="eastAsia" w:asciiTheme="minorEastAsia" w:hAnsiTheme="minorEastAsia" w:eastAsiaTheme="minorEastAsia" w:cstheme="minorEastAsia"/>
                <w:sz w:val="22"/>
                <w:szCs w:val="22"/>
              </w:rPr>
              <w:t>文件修改发出的形式</w:t>
            </w:r>
          </w:p>
        </w:tc>
        <w:tc>
          <w:tcPr>
            <w:tcW w:w="7014" w:type="dxa"/>
            <w:vAlign w:val="center"/>
          </w:tcPr>
          <w:p w14:paraId="184AF4A3">
            <w:pPr>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pacing w:val="-2"/>
                <w:sz w:val="22"/>
                <w:szCs w:val="22"/>
              </w:rPr>
              <w:t>书面形式</w:t>
            </w:r>
          </w:p>
        </w:tc>
      </w:tr>
      <w:tr w14:paraId="2CCB0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exact"/>
          <w:jc w:val="center"/>
        </w:trPr>
        <w:tc>
          <w:tcPr>
            <w:tcW w:w="902" w:type="dxa"/>
            <w:vAlign w:val="center"/>
          </w:tcPr>
          <w:p w14:paraId="37BAC69E">
            <w:pPr>
              <w:pStyle w:val="49"/>
              <w:spacing w:before="1"/>
              <w:ind w:right="-12"/>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2.3.2</w:t>
            </w:r>
          </w:p>
        </w:tc>
        <w:tc>
          <w:tcPr>
            <w:tcW w:w="1867" w:type="dxa"/>
            <w:vAlign w:val="center"/>
          </w:tcPr>
          <w:p w14:paraId="741D8879">
            <w:pPr>
              <w:pStyle w:val="49"/>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供应商</w:t>
            </w:r>
            <w:r>
              <w:rPr>
                <w:rFonts w:hint="eastAsia" w:asciiTheme="minorEastAsia" w:hAnsiTheme="minorEastAsia" w:eastAsiaTheme="minorEastAsia" w:cstheme="minorEastAsia"/>
                <w:sz w:val="22"/>
                <w:szCs w:val="22"/>
              </w:rPr>
              <w:t>确认收到</w:t>
            </w:r>
            <w:r>
              <w:rPr>
                <w:rFonts w:hint="eastAsia" w:asciiTheme="minorEastAsia" w:hAnsiTheme="minorEastAsia" w:eastAsiaTheme="minorEastAsia" w:cstheme="minorEastAsia"/>
                <w:sz w:val="22"/>
                <w:szCs w:val="22"/>
                <w:lang w:val="en-US" w:eastAsia="zh-CN"/>
              </w:rPr>
              <w:t>采购</w:t>
            </w:r>
            <w:r>
              <w:rPr>
                <w:rFonts w:hint="eastAsia" w:asciiTheme="minorEastAsia" w:hAnsiTheme="minorEastAsia" w:eastAsiaTheme="minorEastAsia" w:cstheme="minorEastAsia"/>
                <w:sz w:val="22"/>
                <w:szCs w:val="22"/>
              </w:rPr>
              <w:t>文件修改</w:t>
            </w:r>
          </w:p>
        </w:tc>
        <w:tc>
          <w:tcPr>
            <w:tcW w:w="7014" w:type="dxa"/>
            <w:vAlign w:val="center"/>
          </w:tcPr>
          <w:p w14:paraId="44F0A970">
            <w:pPr>
              <w:autoSpaceDE w:val="0"/>
              <w:autoSpaceDN w:val="0"/>
              <w:adjustRightInd w:val="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时间：</w:t>
            </w:r>
            <w:r>
              <w:rPr>
                <w:rFonts w:hint="eastAsia" w:asciiTheme="minorEastAsia" w:hAnsiTheme="minorEastAsia" w:eastAsiaTheme="minorEastAsia" w:cstheme="minorEastAsia"/>
                <w:sz w:val="22"/>
                <w:szCs w:val="22"/>
                <w:lang w:val="en-US" w:eastAsia="zh-CN"/>
              </w:rPr>
              <w:t>采购</w:t>
            </w:r>
            <w:r>
              <w:rPr>
                <w:rFonts w:hint="eastAsia" w:asciiTheme="minorEastAsia" w:hAnsiTheme="minorEastAsia" w:eastAsiaTheme="minorEastAsia" w:cstheme="minorEastAsia"/>
                <w:sz w:val="22"/>
                <w:szCs w:val="22"/>
              </w:rPr>
              <w:t>文件</w:t>
            </w:r>
            <w:r>
              <w:rPr>
                <w:rFonts w:hint="eastAsia" w:asciiTheme="minorEastAsia" w:hAnsiTheme="minorEastAsia" w:eastAsiaTheme="minorEastAsia" w:cstheme="minorEastAsia"/>
                <w:sz w:val="22"/>
                <w:szCs w:val="22"/>
                <w:lang w:eastAsia="zh-CN"/>
              </w:rPr>
              <w:t>修改</w:t>
            </w:r>
            <w:r>
              <w:rPr>
                <w:rFonts w:hint="eastAsia" w:asciiTheme="minorEastAsia" w:hAnsiTheme="minorEastAsia" w:eastAsiaTheme="minorEastAsia" w:cstheme="minorEastAsia"/>
                <w:sz w:val="22"/>
                <w:szCs w:val="22"/>
              </w:rPr>
              <w:t>发出后24小时内</w:t>
            </w:r>
          </w:p>
          <w:p w14:paraId="30AC256D">
            <w:pPr>
              <w:autoSpaceDE w:val="0"/>
              <w:autoSpaceDN w:val="0"/>
              <w:adjustRightInd w:val="0"/>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形式：</w:t>
            </w:r>
            <w:r>
              <w:rPr>
                <w:rFonts w:hint="eastAsia" w:asciiTheme="minorEastAsia" w:hAnsiTheme="minorEastAsia" w:eastAsiaTheme="minorEastAsia" w:cstheme="minorEastAsia"/>
                <w:spacing w:val="-2"/>
                <w:sz w:val="22"/>
                <w:szCs w:val="22"/>
              </w:rPr>
              <w:t>书面形式</w:t>
            </w:r>
          </w:p>
        </w:tc>
      </w:tr>
      <w:tr w14:paraId="04DEE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exact"/>
          <w:jc w:val="center"/>
        </w:trPr>
        <w:tc>
          <w:tcPr>
            <w:tcW w:w="902" w:type="dxa"/>
            <w:vAlign w:val="center"/>
          </w:tcPr>
          <w:p w14:paraId="1E66282D">
            <w:pPr>
              <w:pStyle w:val="49"/>
              <w:spacing w:before="157"/>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3.1.1</w:t>
            </w:r>
          </w:p>
        </w:tc>
        <w:tc>
          <w:tcPr>
            <w:tcW w:w="1867" w:type="dxa"/>
            <w:vAlign w:val="center"/>
          </w:tcPr>
          <w:p w14:paraId="4D4D07A6">
            <w:pPr>
              <w:pStyle w:val="49"/>
              <w:spacing w:before="108"/>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构成</w:t>
            </w:r>
            <w:r>
              <w:rPr>
                <w:rFonts w:hint="eastAsia" w:asciiTheme="minorEastAsia" w:hAnsiTheme="minorEastAsia" w:eastAsiaTheme="minorEastAsia" w:cstheme="minorEastAsia"/>
                <w:sz w:val="22"/>
                <w:szCs w:val="22"/>
                <w:lang w:val="en-US" w:eastAsia="zh-CN"/>
              </w:rPr>
              <w:t>响应</w:t>
            </w:r>
            <w:r>
              <w:rPr>
                <w:rFonts w:hint="eastAsia" w:asciiTheme="minorEastAsia" w:hAnsiTheme="minorEastAsia" w:eastAsiaTheme="minorEastAsia" w:cstheme="minorEastAsia"/>
                <w:sz w:val="22"/>
                <w:szCs w:val="22"/>
              </w:rPr>
              <w:t>文件的其他资料</w:t>
            </w:r>
          </w:p>
        </w:tc>
        <w:tc>
          <w:tcPr>
            <w:tcW w:w="7014" w:type="dxa"/>
            <w:vAlign w:val="center"/>
          </w:tcPr>
          <w:p w14:paraId="0BFBCB79">
            <w:pPr>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详见</w:t>
            </w:r>
            <w:r>
              <w:rPr>
                <w:rFonts w:hint="eastAsia" w:asciiTheme="minorEastAsia" w:hAnsiTheme="minorEastAsia" w:eastAsiaTheme="minorEastAsia" w:cstheme="minorEastAsia"/>
                <w:sz w:val="22"/>
                <w:szCs w:val="22"/>
                <w:lang w:val="en-US" w:eastAsia="zh-CN"/>
              </w:rPr>
              <w:t>采购</w:t>
            </w:r>
            <w:r>
              <w:rPr>
                <w:rFonts w:hint="eastAsia" w:asciiTheme="minorEastAsia" w:hAnsiTheme="minorEastAsia" w:eastAsiaTheme="minorEastAsia" w:cstheme="minorEastAsia"/>
                <w:sz w:val="22"/>
                <w:szCs w:val="22"/>
                <w:lang w:eastAsia="zh-CN"/>
              </w:rPr>
              <w:t>文件</w:t>
            </w:r>
          </w:p>
        </w:tc>
      </w:tr>
      <w:tr w14:paraId="633C0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exact"/>
          <w:jc w:val="center"/>
        </w:trPr>
        <w:tc>
          <w:tcPr>
            <w:tcW w:w="902" w:type="dxa"/>
            <w:vAlign w:val="center"/>
          </w:tcPr>
          <w:p w14:paraId="47367FF3">
            <w:pPr>
              <w:pStyle w:val="49"/>
              <w:spacing w:before="156"/>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3.2.1</w:t>
            </w:r>
          </w:p>
        </w:tc>
        <w:tc>
          <w:tcPr>
            <w:tcW w:w="1867" w:type="dxa"/>
            <w:vAlign w:val="center"/>
          </w:tcPr>
          <w:p w14:paraId="4688379E">
            <w:pPr>
              <w:pStyle w:val="49"/>
              <w:spacing w:before="107"/>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增值税税金的计算方法</w:t>
            </w:r>
          </w:p>
        </w:tc>
        <w:tc>
          <w:tcPr>
            <w:tcW w:w="7014" w:type="dxa"/>
            <w:vAlign w:val="center"/>
          </w:tcPr>
          <w:p w14:paraId="73D70465">
            <w:pPr>
              <w:jc w:val="both"/>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w:t>
            </w:r>
          </w:p>
        </w:tc>
      </w:tr>
      <w:tr w14:paraId="26638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exact"/>
          <w:jc w:val="center"/>
        </w:trPr>
        <w:tc>
          <w:tcPr>
            <w:tcW w:w="902" w:type="dxa"/>
            <w:vAlign w:val="center"/>
          </w:tcPr>
          <w:p w14:paraId="1F27AF5E">
            <w:pPr>
              <w:pStyle w:val="49"/>
              <w:spacing w:before="156"/>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3.2.3</w:t>
            </w:r>
          </w:p>
        </w:tc>
        <w:tc>
          <w:tcPr>
            <w:tcW w:w="1867" w:type="dxa"/>
            <w:vAlign w:val="center"/>
          </w:tcPr>
          <w:p w14:paraId="0E55FE9E">
            <w:pPr>
              <w:pStyle w:val="49"/>
              <w:spacing w:before="107"/>
              <w:ind w:left="143"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报价方式</w:t>
            </w:r>
          </w:p>
        </w:tc>
        <w:tc>
          <w:tcPr>
            <w:tcW w:w="7014" w:type="dxa"/>
            <w:vAlign w:val="center"/>
          </w:tcPr>
          <w:p w14:paraId="6F0C5539">
            <w:pPr>
              <w:pStyle w:val="49"/>
              <w:adjustRightInd w:val="0"/>
              <w:snapToGrid w:val="0"/>
              <w:jc w:val="both"/>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 单价：元/吨，总价：元  </w:t>
            </w:r>
          </w:p>
        </w:tc>
      </w:tr>
      <w:tr w14:paraId="58D71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exact"/>
          <w:jc w:val="center"/>
        </w:trPr>
        <w:tc>
          <w:tcPr>
            <w:tcW w:w="902" w:type="dxa"/>
            <w:vAlign w:val="center"/>
          </w:tcPr>
          <w:p w14:paraId="2DCA9351">
            <w:pPr>
              <w:pStyle w:val="49"/>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3.2.4</w:t>
            </w:r>
          </w:p>
        </w:tc>
        <w:tc>
          <w:tcPr>
            <w:tcW w:w="1867" w:type="dxa"/>
            <w:vAlign w:val="center"/>
          </w:tcPr>
          <w:p w14:paraId="269558CA">
            <w:pPr>
              <w:pStyle w:val="49"/>
              <w:spacing w:before="107"/>
              <w:ind w:right="144"/>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最高限价</w:t>
            </w:r>
          </w:p>
          <w:p w14:paraId="082580AD">
            <w:pPr>
              <w:pStyle w:val="49"/>
              <w:spacing w:before="107"/>
              <w:ind w:right="144"/>
              <w:jc w:val="center"/>
              <w:rPr>
                <w:rFonts w:hint="eastAsia" w:asciiTheme="minorEastAsia" w:hAnsiTheme="minorEastAsia" w:eastAsiaTheme="minorEastAsia" w:cstheme="minorEastAsia"/>
                <w:spacing w:val="-2"/>
                <w:sz w:val="22"/>
                <w:szCs w:val="22"/>
                <w:lang w:eastAsia="zh-CN"/>
              </w:rPr>
            </w:pPr>
            <w:r>
              <w:rPr>
                <w:rFonts w:hint="eastAsia" w:asciiTheme="minorEastAsia" w:hAnsiTheme="minorEastAsia" w:eastAsiaTheme="minorEastAsia" w:cstheme="minorEastAsia"/>
                <w:sz w:val="22"/>
                <w:szCs w:val="22"/>
              </w:rPr>
              <w:t>（</w:t>
            </w:r>
            <w:r>
              <w:rPr>
                <w:rFonts w:hint="eastAsia" w:asciiTheme="minorEastAsia" w:hAnsiTheme="minorEastAsia" w:eastAsiaTheme="minorEastAsia" w:cstheme="minorEastAsia"/>
                <w:sz w:val="22"/>
                <w:szCs w:val="22"/>
                <w:lang w:val="en-US" w:eastAsia="zh-CN"/>
              </w:rPr>
              <w:t>含</w:t>
            </w:r>
            <w:r>
              <w:rPr>
                <w:rFonts w:hint="eastAsia" w:asciiTheme="minorEastAsia" w:hAnsiTheme="minorEastAsia" w:eastAsiaTheme="minorEastAsia" w:cstheme="minorEastAsia"/>
                <w:sz w:val="22"/>
                <w:szCs w:val="22"/>
              </w:rPr>
              <w:t>税）</w:t>
            </w:r>
          </w:p>
        </w:tc>
        <w:tc>
          <w:tcPr>
            <w:tcW w:w="7014" w:type="dxa"/>
            <w:vAlign w:val="center"/>
          </w:tcPr>
          <w:p w14:paraId="3461DCBC">
            <w:pPr>
              <w:autoSpaceDE w:val="0"/>
              <w:autoSpaceDN w:val="0"/>
              <w:adjustRightInd w:val="0"/>
              <w:rPr>
                <w:rFonts w:hint="eastAsia" w:asciiTheme="minorEastAsia" w:hAnsiTheme="minorEastAsia" w:eastAsiaTheme="minorEastAsia" w:cstheme="minorEastAsia"/>
                <w:spacing w:val="-2"/>
                <w:sz w:val="22"/>
                <w:szCs w:val="22"/>
                <w:lang w:eastAsia="zh-CN"/>
              </w:rPr>
            </w:pPr>
            <w:r>
              <w:rPr>
                <w:rFonts w:hint="eastAsia" w:asciiTheme="minorEastAsia" w:hAnsiTheme="minorEastAsia" w:eastAsiaTheme="minorEastAsia" w:cstheme="minorEastAsia"/>
                <w:spacing w:val="-2"/>
                <w:sz w:val="22"/>
                <w:szCs w:val="22"/>
                <w:lang w:val="en-US" w:eastAsia="zh-CN"/>
              </w:rPr>
              <w:t>水泥单价245元/吨，总价294000元，超出最高限价按无效响应处理</w:t>
            </w:r>
          </w:p>
        </w:tc>
      </w:tr>
      <w:tr w14:paraId="2BD47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exact"/>
          <w:jc w:val="center"/>
        </w:trPr>
        <w:tc>
          <w:tcPr>
            <w:tcW w:w="902" w:type="dxa"/>
            <w:vAlign w:val="center"/>
          </w:tcPr>
          <w:p w14:paraId="103649F6">
            <w:pPr>
              <w:pStyle w:val="49"/>
              <w:spacing w:before="159"/>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3.2.5</w:t>
            </w:r>
          </w:p>
        </w:tc>
        <w:tc>
          <w:tcPr>
            <w:tcW w:w="1867" w:type="dxa"/>
            <w:vAlign w:val="top"/>
          </w:tcPr>
          <w:p w14:paraId="0FBE9590">
            <w:pPr>
              <w:pStyle w:val="49"/>
              <w:spacing w:before="110"/>
              <w:ind w:left="144" w:right="144"/>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最高限价</w:t>
            </w:r>
            <w:r>
              <w:rPr>
                <w:rFonts w:hint="eastAsia" w:asciiTheme="minorEastAsia" w:hAnsiTheme="minorEastAsia" w:eastAsiaTheme="minorEastAsia" w:cstheme="minorEastAsia"/>
                <w:sz w:val="22"/>
                <w:szCs w:val="22"/>
              </w:rPr>
              <w:t>的</w:t>
            </w:r>
          </w:p>
          <w:p w14:paraId="2C1F6F3E">
            <w:pPr>
              <w:pStyle w:val="49"/>
              <w:spacing w:before="110"/>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其他要求</w:t>
            </w:r>
          </w:p>
        </w:tc>
        <w:tc>
          <w:tcPr>
            <w:tcW w:w="7014" w:type="dxa"/>
          </w:tcPr>
          <w:p w14:paraId="4E3F647B">
            <w:pP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供应商</w:t>
            </w:r>
            <w:r>
              <w:rPr>
                <w:rFonts w:hint="eastAsia" w:asciiTheme="minorEastAsia" w:hAnsiTheme="minorEastAsia" w:eastAsiaTheme="minorEastAsia" w:cstheme="minorEastAsia"/>
                <w:sz w:val="22"/>
                <w:szCs w:val="22"/>
              </w:rPr>
              <w:t>的</w:t>
            </w:r>
            <w:r>
              <w:rPr>
                <w:rFonts w:hint="eastAsia" w:asciiTheme="minorEastAsia" w:hAnsiTheme="minorEastAsia" w:eastAsiaTheme="minorEastAsia" w:cstheme="minorEastAsia"/>
                <w:sz w:val="22"/>
                <w:szCs w:val="22"/>
                <w:lang w:val="en-US" w:eastAsia="zh-CN"/>
              </w:rPr>
              <w:t>响应</w:t>
            </w:r>
            <w:r>
              <w:rPr>
                <w:rFonts w:hint="eastAsia" w:asciiTheme="minorEastAsia" w:hAnsiTheme="minorEastAsia" w:eastAsiaTheme="minorEastAsia" w:cstheme="minorEastAsia"/>
                <w:sz w:val="22"/>
                <w:szCs w:val="22"/>
              </w:rPr>
              <w:t>报价应考虑目前市场状况，</w:t>
            </w:r>
            <w:r>
              <w:rPr>
                <w:rFonts w:hint="eastAsia" w:asciiTheme="minorEastAsia" w:hAnsiTheme="minorEastAsia" w:eastAsiaTheme="minorEastAsia" w:cstheme="minorEastAsia"/>
                <w:sz w:val="22"/>
                <w:szCs w:val="22"/>
                <w:lang w:eastAsia="zh-CN"/>
              </w:rPr>
              <w:t>供应商</w:t>
            </w:r>
            <w:r>
              <w:rPr>
                <w:rFonts w:hint="eastAsia" w:asciiTheme="minorEastAsia" w:hAnsiTheme="minorEastAsia" w:eastAsiaTheme="minorEastAsia" w:cstheme="minorEastAsia"/>
                <w:sz w:val="22"/>
                <w:szCs w:val="22"/>
              </w:rPr>
              <w:t>自身条件，在保证</w:t>
            </w:r>
            <w:r>
              <w:rPr>
                <w:rFonts w:hint="eastAsia" w:asciiTheme="minorEastAsia" w:hAnsiTheme="minorEastAsia" w:eastAsiaTheme="minorEastAsia" w:cstheme="minorEastAsia"/>
                <w:sz w:val="22"/>
                <w:szCs w:val="22"/>
                <w:lang w:val="en-US" w:eastAsia="zh-CN"/>
              </w:rPr>
              <w:t>供应商</w:t>
            </w:r>
            <w:r>
              <w:rPr>
                <w:rFonts w:hint="eastAsia" w:asciiTheme="minorEastAsia" w:hAnsiTheme="minorEastAsia" w:eastAsiaTheme="minorEastAsia" w:cstheme="minorEastAsia"/>
                <w:sz w:val="22"/>
                <w:szCs w:val="22"/>
              </w:rPr>
              <w:t>成本的情况下参照国家标准自主合理报价</w:t>
            </w:r>
          </w:p>
        </w:tc>
      </w:tr>
      <w:tr w14:paraId="71FD0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exact"/>
          <w:jc w:val="center"/>
        </w:trPr>
        <w:tc>
          <w:tcPr>
            <w:tcW w:w="902" w:type="dxa"/>
            <w:vAlign w:val="center"/>
          </w:tcPr>
          <w:p w14:paraId="5E45D340">
            <w:pPr>
              <w:pStyle w:val="49"/>
              <w:spacing w:before="156"/>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3.3.1</w:t>
            </w:r>
          </w:p>
        </w:tc>
        <w:tc>
          <w:tcPr>
            <w:tcW w:w="1867" w:type="dxa"/>
            <w:vAlign w:val="center"/>
          </w:tcPr>
          <w:p w14:paraId="1F4DE8F5">
            <w:pPr>
              <w:pStyle w:val="49"/>
              <w:spacing w:before="107"/>
              <w:ind w:right="144"/>
              <w:jc w:val="both"/>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响应文件</w:t>
            </w:r>
            <w:r>
              <w:rPr>
                <w:rFonts w:hint="eastAsia" w:asciiTheme="minorEastAsia" w:hAnsiTheme="minorEastAsia" w:eastAsiaTheme="minorEastAsia" w:cstheme="minorEastAsia"/>
                <w:sz w:val="22"/>
                <w:szCs w:val="22"/>
              </w:rPr>
              <w:t>有效期</w:t>
            </w:r>
          </w:p>
        </w:tc>
        <w:tc>
          <w:tcPr>
            <w:tcW w:w="7014" w:type="dxa"/>
            <w:vAlign w:val="center"/>
          </w:tcPr>
          <w:p w14:paraId="77F9AFD1">
            <w:pPr>
              <w:ind w:firstLine="220" w:firstLineChars="100"/>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90日历天（从响应文件递交截止之日算起）</w:t>
            </w:r>
          </w:p>
        </w:tc>
      </w:tr>
      <w:tr w14:paraId="125E6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exact"/>
          <w:jc w:val="center"/>
        </w:trPr>
        <w:tc>
          <w:tcPr>
            <w:tcW w:w="902" w:type="dxa"/>
            <w:vAlign w:val="center"/>
          </w:tcPr>
          <w:p w14:paraId="2CD77313">
            <w:pPr>
              <w:pStyle w:val="49"/>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w:t>
            </w:r>
          </w:p>
        </w:tc>
        <w:tc>
          <w:tcPr>
            <w:tcW w:w="1867" w:type="dxa"/>
            <w:vAlign w:val="center"/>
          </w:tcPr>
          <w:p w14:paraId="2AB45621">
            <w:pPr>
              <w:pStyle w:val="49"/>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资格审查资料的特殊要求</w:t>
            </w:r>
          </w:p>
        </w:tc>
        <w:tc>
          <w:tcPr>
            <w:tcW w:w="7014" w:type="dxa"/>
            <w:vAlign w:val="center"/>
          </w:tcPr>
          <w:p w14:paraId="41810AD9">
            <w:pPr>
              <w:pStyle w:val="49"/>
              <w:spacing w:before="73"/>
              <w:ind w:left="103" w:right="3278"/>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无</w:t>
            </w:r>
          </w:p>
          <w:p w14:paraId="1CC7F258">
            <w:pPr>
              <w:pStyle w:val="49"/>
              <w:spacing w:before="33"/>
              <w:ind w:left="103" w:right="1178"/>
              <w:jc w:val="center"/>
              <w:rPr>
                <w:rFonts w:asciiTheme="minorEastAsia" w:hAnsiTheme="minorEastAsia" w:eastAsiaTheme="minorEastAsia" w:cstheme="minorEastAsia"/>
                <w:sz w:val="22"/>
                <w:szCs w:val="22"/>
              </w:rPr>
            </w:pPr>
          </w:p>
        </w:tc>
      </w:tr>
      <w:tr w14:paraId="7F712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exact"/>
          <w:jc w:val="center"/>
        </w:trPr>
        <w:tc>
          <w:tcPr>
            <w:tcW w:w="902" w:type="dxa"/>
            <w:vAlign w:val="center"/>
          </w:tcPr>
          <w:p w14:paraId="459567A0">
            <w:pPr>
              <w:pStyle w:val="49"/>
              <w:ind w:right="240"/>
              <w:jc w:val="center"/>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w:t>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lang w:eastAsia="zh-CN"/>
              </w:rPr>
              <w:t>1</w:t>
            </w:r>
          </w:p>
        </w:tc>
        <w:tc>
          <w:tcPr>
            <w:tcW w:w="1867" w:type="dxa"/>
            <w:vAlign w:val="center"/>
          </w:tcPr>
          <w:p w14:paraId="1EFE008B">
            <w:pPr>
              <w:pStyle w:val="49"/>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近年财务状况的年份要求</w:t>
            </w:r>
          </w:p>
        </w:tc>
        <w:tc>
          <w:tcPr>
            <w:tcW w:w="7014" w:type="dxa"/>
            <w:vAlign w:val="center"/>
          </w:tcPr>
          <w:p w14:paraId="45AC8E03">
            <w:pPr>
              <w:pStyle w:val="49"/>
              <w:tabs>
                <w:tab w:val="left" w:pos="660"/>
                <w:tab w:val="left" w:pos="1641"/>
              </w:tabs>
              <w:ind w:right="1178" w:firstLine="220" w:firstLineChars="100"/>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w:t>
            </w:r>
          </w:p>
        </w:tc>
      </w:tr>
      <w:tr w14:paraId="00751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exact"/>
          <w:jc w:val="center"/>
        </w:trPr>
        <w:tc>
          <w:tcPr>
            <w:tcW w:w="902" w:type="dxa"/>
            <w:vAlign w:val="center"/>
          </w:tcPr>
          <w:p w14:paraId="19AA238C">
            <w:pPr>
              <w:pStyle w:val="49"/>
              <w:ind w:right="240"/>
              <w:jc w:val="center"/>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3.5.</w:t>
            </w:r>
            <w:r>
              <w:rPr>
                <w:rFonts w:hint="eastAsia" w:asciiTheme="minorEastAsia" w:hAnsiTheme="minorEastAsia" w:eastAsiaTheme="minorEastAsia" w:cstheme="minorEastAsia"/>
                <w:sz w:val="21"/>
                <w:szCs w:val="21"/>
                <w:lang w:eastAsia="zh-CN"/>
              </w:rPr>
              <w:t>2</w:t>
            </w:r>
          </w:p>
        </w:tc>
        <w:tc>
          <w:tcPr>
            <w:tcW w:w="1867" w:type="dxa"/>
            <w:vAlign w:val="center"/>
          </w:tcPr>
          <w:p w14:paraId="51EDB36D">
            <w:pPr>
              <w:pStyle w:val="49"/>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近年完成的类似项目情况的时间要求</w:t>
            </w:r>
          </w:p>
        </w:tc>
        <w:tc>
          <w:tcPr>
            <w:tcW w:w="7014" w:type="dxa"/>
            <w:vAlign w:val="center"/>
          </w:tcPr>
          <w:p w14:paraId="1B8D2938">
            <w:pPr>
              <w:pStyle w:val="49"/>
              <w:tabs>
                <w:tab w:val="left" w:pos="1397"/>
                <w:tab w:val="left" w:pos="2167"/>
                <w:tab w:val="left" w:pos="2940"/>
              </w:tabs>
              <w:spacing w:before="164"/>
              <w:ind w:right="102"/>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20</w:t>
            </w:r>
            <w:r>
              <w:rPr>
                <w:rFonts w:hint="eastAsia" w:asciiTheme="minorEastAsia" w:hAnsiTheme="minorEastAsia" w:eastAsiaTheme="minorEastAsia" w:cstheme="minorEastAsia"/>
                <w:sz w:val="22"/>
                <w:szCs w:val="22"/>
                <w:lang w:val="en-US" w:eastAsia="zh-CN"/>
              </w:rPr>
              <w:t>23</w:t>
            </w:r>
            <w:r>
              <w:rPr>
                <w:rFonts w:hint="eastAsia" w:asciiTheme="minorEastAsia" w:hAnsiTheme="minorEastAsia" w:eastAsiaTheme="minorEastAsia" w:cstheme="minorEastAsia"/>
                <w:sz w:val="22"/>
                <w:szCs w:val="22"/>
                <w:lang w:eastAsia="zh-CN"/>
              </w:rPr>
              <w:t>年1月1日以来</w:t>
            </w:r>
          </w:p>
        </w:tc>
      </w:tr>
      <w:tr w14:paraId="54527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exact"/>
          <w:jc w:val="center"/>
        </w:trPr>
        <w:tc>
          <w:tcPr>
            <w:tcW w:w="902" w:type="dxa"/>
            <w:vAlign w:val="center"/>
          </w:tcPr>
          <w:p w14:paraId="6B25BD8D">
            <w:pPr>
              <w:pStyle w:val="49"/>
              <w:ind w:right="240"/>
              <w:jc w:val="center"/>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3.5.</w:t>
            </w:r>
            <w:r>
              <w:rPr>
                <w:rFonts w:hint="eastAsia" w:asciiTheme="minorEastAsia" w:hAnsiTheme="minorEastAsia" w:eastAsiaTheme="minorEastAsia" w:cstheme="minorEastAsia"/>
                <w:sz w:val="21"/>
                <w:szCs w:val="21"/>
                <w:lang w:eastAsia="zh-CN"/>
              </w:rPr>
              <w:t>3</w:t>
            </w:r>
          </w:p>
        </w:tc>
        <w:tc>
          <w:tcPr>
            <w:tcW w:w="1867" w:type="dxa"/>
            <w:vAlign w:val="center"/>
          </w:tcPr>
          <w:p w14:paraId="6C5A7ADB">
            <w:pPr>
              <w:pStyle w:val="49"/>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近年发生的诉讼及仲裁情况的时间要求</w:t>
            </w:r>
          </w:p>
        </w:tc>
        <w:tc>
          <w:tcPr>
            <w:tcW w:w="7014" w:type="dxa"/>
            <w:vAlign w:val="center"/>
          </w:tcPr>
          <w:p w14:paraId="7E7433C5">
            <w:pPr>
              <w:pStyle w:val="49"/>
              <w:tabs>
                <w:tab w:val="left" w:pos="1397"/>
                <w:tab w:val="left" w:pos="2167"/>
                <w:tab w:val="left" w:pos="2940"/>
              </w:tabs>
              <w:spacing w:before="166"/>
              <w:ind w:right="102"/>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eastAsia="zh-CN"/>
              </w:rPr>
              <w:t>20</w:t>
            </w:r>
            <w:r>
              <w:rPr>
                <w:rFonts w:hint="eastAsia" w:asciiTheme="minorEastAsia" w:hAnsiTheme="minorEastAsia" w:eastAsiaTheme="minorEastAsia" w:cstheme="minorEastAsia"/>
                <w:sz w:val="22"/>
                <w:szCs w:val="22"/>
                <w:lang w:val="en-US" w:eastAsia="zh-CN"/>
              </w:rPr>
              <w:t>23</w:t>
            </w:r>
            <w:r>
              <w:rPr>
                <w:rFonts w:hint="eastAsia" w:asciiTheme="minorEastAsia" w:hAnsiTheme="minorEastAsia" w:eastAsiaTheme="minorEastAsia" w:cstheme="minorEastAsia"/>
                <w:sz w:val="22"/>
                <w:szCs w:val="22"/>
                <w:lang w:eastAsia="zh-CN"/>
              </w:rPr>
              <w:t>年1月1日以来</w:t>
            </w:r>
          </w:p>
        </w:tc>
      </w:tr>
      <w:tr w14:paraId="5A956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exact"/>
          <w:jc w:val="center"/>
        </w:trPr>
        <w:tc>
          <w:tcPr>
            <w:tcW w:w="902" w:type="dxa"/>
            <w:vAlign w:val="center"/>
          </w:tcPr>
          <w:p w14:paraId="2EE3DF4D">
            <w:pPr>
              <w:pStyle w:val="49"/>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3.6.1</w:t>
            </w:r>
          </w:p>
        </w:tc>
        <w:tc>
          <w:tcPr>
            <w:tcW w:w="1867" w:type="dxa"/>
            <w:vAlign w:val="center"/>
          </w:tcPr>
          <w:p w14:paraId="7052AF54">
            <w:pPr>
              <w:pStyle w:val="49"/>
              <w:ind w:left="144"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是否允许递交备选</w:t>
            </w:r>
            <w:r>
              <w:rPr>
                <w:rFonts w:hint="eastAsia" w:asciiTheme="minorEastAsia" w:hAnsiTheme="minorEastAsia" w:eastAsiaTheme="minorEastAsia" w:cstheme="minorEastAsia"/>
                <w:sz w:val="22"/>
                <w:szCs w:val="22"/>
                <w:lang w:eastAsia="zh-CN"/>
              </w:rPr>
              <w:t>响应</w:t>
            </w:r>
            <w:r>
              <w:rPr>
                <w:rFonts w:hint="eastAsia" w:asciiTheme="minorEastAsia" w:hAnsiTheme="minorEastAsia" w:eastAsiaTheme="minorEastAsia" w:cstheme="minorEastAsia"/>
                <w:sz w:val="22"/>
                <w:szCs w:val="22"/>
              </w:rPr>
              <w:t>方案</w:t>
            </w:r>
          </w:p>
        </w:tc>
        <w:tc>
          <w:tcPr>
            <w:tcW w:w="7014" w:type="dxa"/>
            <w:vAlign w:val="center"/>
          </w:tcPr>
          <w:p w14:paraId="6D651887">
            <w:pPr>
              <w:pStyle w:val="49"/>
              <w:spacing w:before="52"/>
              <w:ind w:left="103" w:right="1178"/>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不允许</w:t>
            </w:r>
          </w:p>
        </w:tc>
      </w:tr>
      <w:tr w14:paraId="4BB21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4" w:hRule="exact"/>
          <w:jc w:val="center"/>
        </w:trPr>
        <w:tc>
          <w:tcPr>
            <w:tcW w:w="902" w:type="dxa"/>
            <w:vAlign w:val="center"/>
          </w:tcPr>
          <w:p w14:paraId="7C7D9A1F">
            <w:pPr>
              <w:pStyle w:val="49"/>
              <w:spacing w:line="4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pacing w:val="-6"/>
                <w:sz w:val="21"/>
                <w:szCs w:val="21"/>
              </w:rPr>
              <w:t>3.7.</w:t>
            </w:r>
            <w:r>
              <w:rPr>
                <w:rFonts w:hint="eastAsia" w:asciiTheme="minorEastAsia" w:hAnsiTheme="minorEastAsia" w:eastAsiaTheme="minorEastAsia" w:cstheme="minorEastAsia"/>
                <w:spacing w:val="-6"/>
                <w:sz w:val="21"/>
                <w:szCs w:val="21"/>
                <w:lang w:val="en-US" w:eastAsia="zh-CN"/>
              </w:rPr>
              <w:t>5</w:t>
            </w:r>
          </w:p>
        </w:tc>
        <w:tc>
          <w:tcPr>
            <w:tcW w:w="1867" w:type="dxa"/>
            <w:vAlign w:val="center"/>
          </w:tcPr>
          <w:p w14:paraId="60EE86B2">
            <w:pPr>
              <w:pStyle w:val="49"/>
              <w:spacing w:line="400" w:lineRule="exact"/>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响应</w:t>
            </w:r>
            <w:r>
              <w:rPr>
                <w:rFonts w:hint="eastAsia" w:asciiTheme="minorEastAsia" w:hAnsiTheme="minorEastAsia" w:eastAsiaTheme="minorEastAsia" w:cstheme="minorEastAsia"/>
                <w:sz w:val="22"/>
                <w:szCs w:val="22"/>
              </w:rPr>
              <w:t>文件副本份数及其他要求</w:t>
            </w:r>
          </w:p>
        </w:tc>
        <w:tc>
          <w:tcPr>
            <w:tcW w:w="7014" w:type="dxa"/>
            <w:vAlign w:val="center"/>
          </w:tcPr>
          <w:p w14:paraId="5AFF76B6">
            <w:pPr>
              <w:pStyle w:val="49"/>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响应</w:t>
            </w:r>
            <w:r>
              <w:rPr>
                <w:rFonts w:hint="eastAsia" w:asciiTheme="minorEastAsia" w:hAnsiTheme="minorEastAsia" w:eastAsiaTheme="minorEastAsia" w:cstheme="minorEastAsia"/>
                <w:sz w:val="22"/>
                <w:szCs w:val="22"/>
              </w:rPr>
              <w:t>文件副本份数：</w:t>
            </w:r>
            <w:r>
              <w:rPr>
                <w:rFonts w:hint="eastAsia" w:asciiTheme="minorEastAsia" w:hAnsiTheme="minorEastAsia" w:eastAsiaTheme="minorEastAsia" w:cstheme="minorEastAsia"/>
                <w:sz w:val="22"/>
                <w:szCs w:val="22"/>
                <w:lang w:val="en-US" w:eastAsia="zh-CN"/>
              </w:rPr>
              <w:t>壹正贰</w:t>
            </w:r>
            <w:r>
              <w:rPr>
                <w:rFonts w:hint="eastAsia" w:asciiTheme="minorEastAsia" w:hAnsiTheme="minorEastAsia" w:eastAsiaTheme="minorEastAsia" w:cstheme="minorEastAsia"/>
                <w:sz w:val="22"/>
                <w:szCs w:val="22"/>
              </w:rPr>
              <w:t>副（每份文件须分开打印装订）</w:t>
            </w:r>
          </w:p>
          <w:p w14:paraId="3A2FB754">
            <w:pPr>
              <w:pStyle w:val="49"/>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要求提交电子版文件：电子版U盘一份</w:t>
            </w:r>
          </w:p>
          <w:p w14:paraId="48AF4845">
            <w:pPr>
              <w:pStyle w:val="49"/>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其他要求：电子版U盘，包含正本全部内容</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所有电子文档格式均为PDF格式</w:t>
            </w:r>
          </w:p>
        </w:tc>
      </w:tr>
      <w:tr w14:paraId="506B8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exact"/>
          <w:jc w:val="center"/>
        </w:trPr>
        <w:tc>
          <w:tcPr>
            <w:tcW w:w="902" w:type="dxa"/>
            <w:vAlign w:val="center"/>
          </w:tcPr>
          <w:p w14:paraId="5918692B">
            <w:pPr>
              <w:pStyle w:val="49"/>
              <w:spacing w:line="400" w:lineRule="exact"/>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6"/>
                <w:sz w:val="21"/>
                <w:szCs w:val="21"/>
              </w:rPr>
              <w:t>3.7.</w:t>
            </w:r>
            <w:r>
              <w:rPr>
                <w:rFonts w:hint="eastAsia" w:asciiTheme="minorEastAsia" w:hAnsiTheme="minorEastAsia" w:eastAsiaTheme="minorEastAsia" w:cstheme="minorEastAsia"/>
                <w:spacing w:val="-6"/>
                <w:sz w:val="21"/>
                <w:szCs w:val="21"/>
                <w:lang w:val="en-US" w:eastAsia="zh-CN"/>
              </w:rPr>
              <w:t>6</w:t>
            </w:r>
          </w:p>
        </w:tc>
        <w:tc>
          <w:tcPr>
            <w:tcW w:w="1867" w:type="dxa"/>
            <w:vAlign w:val="center"/>
          </w:tcPr>
          <w:p w14:paraId="0F934D68">
            <w:pPr>
              <w:pStyle w:val="49"/>
              <w:spacing w:line="400" w:lineRule="exact"/>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响应</w:t>
            </w:r>
            <w:r>
              <w:rPr>
                <w:rFonts w:hint="eastAsia" w:asciiTheme="minorEastAsia" w:hAnsiTheme="minorEastAsia" w:eastAsiaTheme="minorEastAsia" w:cstheme="minorEastAsia"/>
                <w:sz w:val="22"/>
                <w:szCs w:val="22"/>
              </w:rPr>
              <w:t>文件是否需分册装订</w:t>
            </w:r>
          </w:p>
        </w:tc>
        <w:tc>
          <w:tcPr>
            <w:tcW w:w="7014" w:type="dxa"/>
            <w:vAlign w:val="center"/>
          </w:tcPr>
          <w:p w14:paraId="77E263FC">
            <w:pPr>
              <w:pStyle w:val="49"/>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不需要</w:t>
            </w:r>
          </w:p>
        </w:tc>
      </w:tr>
      <w:tr w14:paraId="4D9AA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7" w:hRule="exact"/>
          <w:jc w:val="center"/>
        </w:trPr>
        <w:tc>
          <w:tcPr>
            <w:tcW w:w="902" w:type="dxa"/>
            <w:vAlign w:val="center"/>
          </w:tcPr>
          <w:p w14:paraId="0070F268">
            <w:pPr>
              <w:pStyle w:val="49"/>
              <w:spacing w:line="4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4.1.2</w:t>
            </w:r>
          </w:p>
        </w:tc>
        <w:tc>
          <w:tcPr>
            <w:tcW w:w="1867" w:type="dxa"/>
            <w:vAlign w:val="center"/>
          </w:tcPr>
          <w:p w14:paraId="311EF8FC">
            <w:pPr>
              <w:pStyle w:val="49"/>
              <w:spacing w:line="400" w:lineRule="exact"/>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封套上应载明的信息</w:t>
            </w:r>
          </w:p>
        </w:tc>
        <w:tc>
          <w:tcPr>
            <w:tcW w:w="7014" w:type="dxa"/>
            <w:vAlign w:val="center"/>
          </w:tcPr>
          <w:p w14:paraId="7757AE4C">
            <w:pPr>
              <w:spacing w:line="440" w:lineRule="exact"/>
              <w:ind w:left="-209" w:leftChars="-95" w:firstLine="209" w:firstLineChars="95"/>
              <w:rPr>
                <w:rFonts w:hint="eastAsia" w:ascii="宋体" w:hAnsi="宋体" w:eastAsia="宋体" w:cs="宋体"/>
                <w:bCs/>
                <w:color w:val="auto"/>
                <w:sz w:val="22"/>
                <w:szCs w:val="22"/>
                <w:lang w:eastAsia="zh-CN"/>
              </w:rPr>
            </w:pPr>
            <w:r>
              <w:rPr>
                <w:rFonts w:hint="eastAsia" w:cs="宋体"/>
                <w:bCs/>
                <w:color w:val="auto"/>
                <w:sz w:val="22"/>
                <w:szCs w:val="22"/>
                <w:u w:val="single"/>
                <w:lang w:val="en-US" w:eastAsia="zh-CN"/>
              </w:rPr>
              <w:t>濮阳联欧商贸有限公司水泥采购项目</w:t>
            </w:r>
            <w:r>
              <w:rPr>
                <w:rFonts w:hint="eastAsia" w:cs="宋体"/>
                <w:bCs/>
                <w:color w:val="auto"/>
                <w:sz w:val="22"/>
                <w:szCs w:val="22"/>
                <w:u w:val="none"/>
                <w:lang w:eastAsia="zh-CN"/>
              </w:rPr>
              <w:t>（</w:t>
            </w:r>
            <w:r>
              <w:rPr>
                <w:rFonts w:hint="eastAsia" w:ascii="宋体" w:hAnsi="宋体" w:cs="宋体"/>
                <w:bCs/>
                <w:color w:val="auto"/>
                <w:sz w:val="22"/>
                <w:szCs w:val="22"/>
                <w:u w:val="none"/>
              </w:rPr>
              <w:t>项目</w:t>
            </w:r>
            <w:r>
              <w:rPr>
                <w:rFonts w:hint="eastAsia" w:cs="宋体"/>
                <w:bCs/>
                <w:color w:val="auto"/>
                <w:sz w:val="22"/>
                <w:szCs w:val="22"/>
                <w:u w:val="none"/>
                <w:lang w:eastAsia="zh-CN"/>
              </w:rPr>
              <w:t>名称）</w:t>
            </w:r>
          </w:p>
          <w:p w14:paraId="14AFD614">
            <w:pPr>
              <w:adjustRightInd w:val="0"/>
              <w:snapToGrid w:val="0"/>
              <w:spacing w:line="440" w:lineRule="exact"/>
              <w:ind w:left="-209" w:leftChars="-95" w:firstLine="209" w:firstLineChars="95"/>
              <w:rPr>
                <w:rFonts w:hint="default" w:ascii="宋体" w:hAnsi="宋体" w:eastAsia="宋体" w:cs="宋体"/>
                <w:color w:val="auto"/>
                <w:sz w:val="22"/>
                <w:szCs w:val="22"/>
                <w:u w:val="single"/>
                <w:lang w:val="en-US" w:eastAsia="zh-CN"/>
              </w:rPr>
            </w:pPr>
            <w:r>
              <w:rPr>
                <w:rFonts w:hint="eastAsia" w:cs="宋体"/>
                <w:color w:val="auto"/>
                <w:sz w:val="22"/>
                <w:szCs w:val="22"/>
                <w:lang w:val="en-US" w:eastAsia="zh-CN"/>
              </w:rPr>
              <w:t>采购人</w:t>
            </w:r>
            <w:r>
              <w:rPr>
                <w:rFonts w:hint="eastAsia" w:ascii="宋体" w:hAnsi="宋体" w:cs="宋体"/>
                <w:color w:val="auto"/>
                <w:sz w:val="22"/>
                <w:szCs w:val="22"/>
              </w:rPr>
              <w:t>名称：</w:t>
            </w:r>
            <w:r>
              <w:rPr>
                <w:rFonts w:ascii="宋体" w:hAnsi="宋体" w:eastAsia="宋体" w:cs="宋体"/>
                <w:color w:val="auto"/>
                <w:sz w:val="24"/>
                <w:szCs w:val="24"/>
                <w:u w:val="single"/>
              </w:rPr>
              <w:t>濮阳</w:t>
            </w:r>
            <w:r>
              <w:rPr>
                <w:rFonts w:hint="eastAsia" w:cs="宋体"/>
                <w:color w:val="auto"/>
                <w:sz w:val="24"/>
                <w:szCs w:val="24"/>
                <w:u w:val="single"/>
                <w:lang w:val="en-US" w:eastAsia="zh-CN"/>
              </w:rPr>
              <w:t>联欧商贸有限公司</w:t>
            </w:r>
          </w:p>
          <w:p w14:paraId="4FA0287C">
            <w:pPr>
              <w:adjustRightInd w:val="0"/>
              <w:snapToGrid w:val="0"/>
              <w:spacing w:line="440" w:lineRule="exact"/>
              <w:ind w:left="-209" w:leftChars="-95" w:firstLine="209" w:firstLineChars="95"/>
              <w:rPr>
                <w:rFonts w:hint="eastAsia" w:ascii="宋体" w:hAnsi="宋体" w:cs="宋体"/>
                <w:color w:val="auto"/>
                <w:sz w:val="22"/>
                <w:szCs w:val="22"/>
                <w:u w:val="single"/>
              </w:rPr>
            </w:pPr>
            <w:r>
              <w:rPr>
                <w:rFonts w:hint="eastAsia" w:cs="宋体"/>
                <w:color w:val="auto"/>
                <w:sz w:val="22"/>
                <w:szCs w:val="22"/>
                <w:lang w:val="en-US" w:eastAsia="zh-CN"/>
              </w:rPr>
              <w:t>供应商</w:t>
            </w:r>
            <w:r>
              <w:rPr>
                <w:rFonts w:hint="eastAsia" w:ascii="宋体" w:hAnsi="宋体" w:cs="宋体"/>
                <w:color w:val="auto"/>
                <w:sz w:val="22"/>
                <w:szCs w:val="22"/>
              </w:rPr>
              <w:t>名称：</w:t>
            </w:r>
            <w:r>
              <w:rPr>
                <w:rFonts w:hint="eastAsia" w:ascii="宋体" w:hAnsi="宋体" w:cs="宋体"/>
                <w:color w:val="auto"/>
                <w:sz w:val="22"/>
                <w:szCs w:val="22"/>
                <w:u w:val="single"/>
              </w:rPr>
              <w:t xml:space="preserve">   </w:t>
            </w:r>
            <w:r>
              <w:rPr>
                <w:rFonts w:hint="eastAsia" w:ascii="宋体" w:hAnsi="宋体" w:cs="宋体"/>
                <w:color w:val="auto"/>
                <w:sz w:val="22"/>
                <w:szCs w:val="22"/>
                <w:u w:val="single"/>
                <w:lang w:val="en-US" w:eastAsia="zh-CN"/>
              </w:rPr>
              <w:t xml:space="preserve">   </w:t>
            </w:r>
            <w:r>
              <w:rPr>
                <w:rFonts w:hint="eastAsia" w:ascii="宋体" w:hAnsi="宋体" w:cs="宋体"/>
                <w:color w:val="auto"/>
                <w:sz w:val="22"/>
                <w:szCs w:val="22"/>
                <w:u w:val="single"/>
              </w:rPr>
              <w:t xml:space="preserve"> </w:t>
            </w:r>
            <w:r>
              <w:rPr>
                <w:rFonts w:hint="eastAsia" w:ascii="宋体" w:hAnsi="宋体" w:cs="宋体"/>
                <w:color w:val="auto"/>
                <w:sz w:val="22"/>
                <w:szCs w:val="22"/>
                <w:u w:val="single"/>
                <w:lang w:val="en-US" w:eastAsia="zh-CN"/>
              </w:rPr>
              <w:t xml:space="preserve">          </w:t>
            </w:r>
            <w:r>
              <w:rPr>
                <w:rFonts w:hint="eastAsia" w:ascii="宋体" w:hAnsi="宋体" w:cs="宋体"/>
                <w:color w:val="auto"/>
                <w:sz w:val="22"/>
                <w:szCs w:val="22"/>
                <w:u w:val="single"/>
              </w:rPr>
              <w:t xml:space="preserve">（盖章）    </w:t>
            </w:r>
          </w:p>
          <w:p w14:paraId="1FED47BD">
            <w:pPr>
              <w:adjustRightInd w:val="0"/>
              <w:snapToGrid w:val="0"/>
              <w:spacing w:line="440" w:lineRule="exact"/>
              <w:ind w:left="-209" w:leftChars="-95" w:firstLine="209" w:firstLineChars="95"/>
              <w:rPr>
                <w:rFonts w:hint="eastAsia" w:ascii="宋体" w:hAnsi="宋体" w:cs="宋体"/>
                <w:color w:val="auto"/>
                <w:sz w:val="22"/>
                <w:szCs w:val="22"/>
                <w:u w:val="single"/>
              </w:rPr>
            </w:pPr>
            <w:r>
              <w:rPr>
                <w:rFonts w:hint="eastAsia" w:ascii="宋体" w:hAnsi="宋体" w:cs="宋体"/>
                <w:color w:val="auto"/>
                <w:sz w:val="22"/>
                <w:szCs w:val="22"/>
              </w:rPr>
              <w:t>法定代表人或委托人：</w:t>
            </w:r>
            <w:r>
              <w:rPr>
                <w:rFonts w:hint="eastAsia" w:ascii="宋体" w:hAnsi="宋体" w:cs="宋体"/>
                <w:color w:val="auto"/>
                <w:sz w:val="22"/>
                <w:szCs w:val="22"/>
                <w:u w:val="single"/>
                <w:lang w:val="en-US" w:eastAsia="zh-CN"/>
              </w:rPr>
              <w:t xml:space="preserve">        （</w:t>
            </w:r>
            <w:r>
              <w:rPr>
                <w:rFonts w:hint="eastAsia" w:ascii="宋体" w:hAnsi="宋体" w:cs="宋体"/>
                <w:color w:val="auto"/>
                <w:sz w:val="22"/>
                <w:szCs w:val="22"/>
                <w:u w:val="single"/>
              </w:rPr>
              <w:t>签字</w:t>
            </w:r>
            <w:r>
              <w:rPr>
                <w:rFonts w:hint="eastAsia" w:ascii="宋体" w:hAnsi="宋体" w:eastAsia="宋体" w:cs="宋体"/>
                <w:color w:val="auto"/>
                <w:sz w:val="22"/>
                <w:szCs w:val="22"/>
                <w:u w:val="single"/>
                <w:lang w:val="en-US" w:eastAsia="zh-CN"/>
              </w:rPr>
              <w:t>或盖章</w:t>
            </w:r>
            <w:r>
              <w:rPr>
                <w:rFonts w:hint="eastAsia" w:ascii="宋体" w:hAnsi="宋体" w:cs="宋体"/>
                <w:color w:val="auto"/>
                <w:sz w:val="22"/>
                <w:szCs w:val="22"/>
                <w:u w:val="single"/>
              </w:rPr>
              <w:t xml:space="preserve">） </w:t>
            </w:r>
          </w:p>
          <w:p w14:paraId="20660F7C">
            <w:pPr>
              <w:pStyle w:val="49"/>
              <w:spacing w:line="400" w:lineRule="exact"/>
              <w:jc w:val="center"/>
              <w:rPr>
                <w:rFonts w:hint="eastAsia" w:ascii="宋体" w:hAnsi="宋体" w:cs="宋体"/>
                <w:color w:val="auto"/>
                <w:sz w:val="22"/>
                <w:szCs w:val="22"/>
                <w:u w:val="single"/>
              </w:rPr>
            </w:pPr>
            <w:r>
              <w:rPr>
                <w:rFonts w:hint="eastAsia" w:cs="宋体"/>
                <w:color w:val="auto"/>
                <w:sz w:val="22"/>
                <w:szCs w:val="22"/>
                <w:lang w:val="en-US" w:eastAsia="zh-CN"/>
              </w:rPr>
              <w:t>供应商</w:t>
            </w:r>
            <w:r>
              <w:rPr>
                <w:rFonts w:hint="eastAsia" w:ascii="宋体" w:hAnsi="宋体" w:cs="宋体"/>
                <w:color w:val="auto"/>
                <w:sz w:val="22"/>
                <w:szCs w:val="22"/>
              </w:rPr>
              <w:t>地址</w:t>
            </w:r>
            <w:r>
              <w:rPr>
                <w:rFonts w:hint="eastAsia" w:asciiTheme="minorEastAsia" w:hAnsiTheme="minorEastAsia" w:eastAsiaTheme="minorEastAsia" w:cstheme="minorEastAsia"/>
                <w:color w:val="auto"/>
                <w:sz w:val="22"/>
                <w:szCs w:val="22"/>
              </w:rPr>
              <w:t xml:space="preserve">：    </w:t>
            </w:r>
            <w:r>
              <w:rPr>
                <w:rFonts w:hint="eastAsia" w:asciiTheme="minorEastAsia" w:hAnsiTheme="minorEastAsia" w:eastAsiaTheme="minorEastAsia" w:cstheme="minorEastAsia"/>
                <w:color w:val="auto"/>
                <w:sz w:val="22"/>
                <w:szCs w:val="22"/>
                <w:lang w:val="en-US" w:eastAsia="zh-CN"/>
              </w:rPr>
              <w:t xml:space="preserve">              </w:t>
            </w:r>
            <w:r>
              <w:rPr>
                <w:rFonts w:hint="eastAsia" w:asciiTheme="minorEastAsia" w:hAnsiTheme="minorEastAsia" w:eastAsiaTheme="minorEastAsia" w:cstheme="minorEastAsia"/>
                <w:color w:val="auto"/>
                <w:sz w:val="22"/>
                <w:szCs w:val="22"/>
              </w:rPr>
              <w:t xml:space="preserve">            </w:t>
            </w:r>
          </w:p>
          <w:p w14:paraId="590BD1F5">
            <w:pPr>
              <w:pStyle w:val="49"/>
              <w:tabs>
                <w:tab w:val="left" w:pos="734"/>
                <w:tab w:val="left" w:pos="1365"/>
                <w:tab w:val="left" w:pos="1994"/>
                <w:tab w:val="left" w:pos="2623"/>
              </w:tabs>
              <w:adjustRightInd w:val="0"/>
              <w:snapToGrid w:val="0"/>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b/>
                <w:color w:val="auto"/>
                <w:sz w:val="22"/>
                <w:szCs w:val="22"/>
                <w:lang w:val="en-US" w:eastAsia="zh-CN" w:bidi="ar-SA"/>
              </w:rPr>
              <w:t>在  2026  年  9  月  23 日  16 时  00  分前不得开启</w:t>
            </w:r>
          </w:p>
        </w:tc>
      </w:tr>
      <w:tr w14:paraId="74676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jc w:val="center"/>
        </w:trPr>
        <w:tc>
          <w:tcPr>
            <w:tcW w:w="902" w:type="dxa"/>
            <w:vAlign w:val="center"/>
          </w:tcPr>
          <w:p w14:paraId="45C7BECE">
            <w:pPr>
              <w:pStyle w:val="49"/>
              <w:spacing w:line="4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4.2.1</w:t>
            </w:r>
          </w:p>
        </w:tc>
        <w:tc>
          <w:tcPr>
            <w:tcW w:w="1867" w:type="dxa"/>
            <w:vAlign w:val="center"/>
          </w:tcPr>
          <w:p w14:paraId="1D631575">
            <w:pPr>
              <w:pStyle w:val="49"/>
              <w:spacing w:line="400" w:lineRule="exact"/>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响应</w:t>
            </w:r>
            <w:r>
              <w:rPr>
                <w:rFonts w:hint="eastAsia" w:asciiTheme="minorEastAsia" w:hAnsiTheme="minorEastAsia" w:eastAsiaTheme="minorEastAsia" w:cstheme="minorEastAsia"/>
                <w:sz w:val="22"/>
                <w:szCs w:val="22"/>
              </w:rPr>
              <w:t>截止时间</w:t>
            </w:r>
          </w:p>
        </w:tc>
        <w:tc>
          <w:tcPr>
            <w:tcW w:w="7014" w:type="dxa"/>
            <w:vAlign w:val="center"/>
          </w:tcPr>
          <w:p w14:paraId="15FF29B8">
            <w:pPr>
              <w:rPr>
                <w:rFonts w:asciiTheme="minorEastAsia" w:hAnsiTheme="minorEastAsia" w:eastAsiaTheme="minorEastAsia" w:cstheme="minorEastAsia"/>
                <w:b/>
                <w:color w:val="auto"/>
                <w:sz w:val="22"/>
                <w:szCs w:val="22"/>
                <w:lang w:eastAsia="zh-CN"/>
              </w:rPr>
            </w:pPr>
            <w:r>
              <w:rPr>
                <w:rFonts w:hint="eastAsia" w:asciiTheme="minorEastAsia" w:hAnsiTheme="minorEastAsia" w:eastAsiaTheme="minorEastAsia" w:cstheme="minorEastAsia"/>
                <w:b/>
                <w:color w:val="auto"/>
                <w:sz w:val="22"/>
                <w:szCs w:val="22"/>
                <w:lang w:eastAsia="zh-CN"/>
              </w:rPr>
              <w:t>202</w:t>
            </w:r>
            <w:r>
              <w:rPr>
                <w:rFonts w:hint="eastAsia" w:asciiTheme="minorEastAsia" w:hAnsiTheme="minorEastAsia" w:eastAsiaTheme="minorEastAsia" w:cstheme="minorEastAsia"/>
                <w:b/>
                <w:color w:val="auto"/>
                <w:sz w:val="22"/>
                <w:szCs w:val="22"/>
                <w:lang w:val="en-US" w:eastAsia="zh-CN"/>
              </w:rPr>
              <w:t>6</w:t>
            </w:r>
            <w:r>
              <w:rPr>
                <w:rFonts w:hint="eastAsia" w:asciiTheme="minorEastAsia" w:hAnsiTheme="minorEastAsia" w:eastAsiaTheme="minorEastAsia" w:cstheme="minorEastAsia"/>
                <w:b/>
                <w:color w:val="auto"/>
                <w:sz w:val="22"/>
                <w:szCs w:val="22"/>
                <w:lang w:eastAsia="zh-CN"/>
              </w:rPr>
              <w:t>年</w:t>
            </w:r>
            <w:r>
              <w:rPr>
                <w:rFonts w:hint="eastAsia" w:asciiTheme="minorEastAsia" w:hAnsiTheme="minorEastAsia" w:eastAsiaTheme="minorEastAsia" w:cstheme="minorEastAsia"/>
                <w:b/>
                <w:color w:val="auto"/>
                <w:sz w:val="22"/>
                <w:szCs w:val="22"/>
                <w:lang w:val="en-US" w:eastAsia="zh-CN"/>
              </w:rPr>
              <w:t xml:space="preserve"> 9</w:t>
            </w:r>
            <w:r>
              <w:rPr>
                <w:rFonts w:hint="eastAsia" w:asciiTheme="minorEastAsia" w:hAnsiTheme="minorEastAsia" w:eastAsiaTheme="minorEastAsia" w:cstheme="minorEastAsia"/>
                <w:b/>
                <w:color w:val="auto"/>
                <w:sz w:val="22"/>
                <w:szCs w:val="22"/>
                <w:lang w:eastAsia="zh-CN"/>
              </w:rPr>
              <w:t>月</w:t>
            </w:r>
            <w:r>
              <w:rPr>
                <w:rFonts w:hint="eastAsia" w:asciiTheme="minorEastAsia" w:hAnsiTheme="minorEastAsia" w:eastAsiaTheme="minorEastAsia" w:cstheme="minorEastAsia"/>
                <w:b/>
                <w:color w:val="auto"/>
                <w:sz w:val="22"/>
                <w:szCs w:val="22"/>
                <w:lang w:val="en-US" w:eastAsia="zh-CN"/>
              </w:rPr>
              <w:t xml:space="preserve"> 23 </w:t>
            </w:r>
            <w:r>
              <w:rPr>
                <w:rFonts w:hint="eastAsia" w:asciiTheme="minorEastAsia" w:hAnsiTheme="minorEastAsia" w:eastAsiaTheme="minorEastAsia" w:cstheme="minorEastAsia"/>
                <w:b/>
                <w:color w:val="auto"/>
                <w:sz w:val="22"/>
                <w:szCs w:val="22"/>
                <w:lang w:eastAsia="zh-CN"/>
              </w:rPr>
              <w:t>日</w:t>
            </w:r>
            <w:r>
              <w:rPr>
                <w:rFonts w:hint="eastAsia" w:asciiTheme="minorEastAsia" w:hAnsiTheme="minorEastAsia" w:eastAsiaTheme="minorEastAsia" w:cstheme="minorEastAsia"/>
                <w:b/>
                <w:color w:val="auto"/>
                <w:sz w:val="22"/>
                <w:szCs w:val="22"/>
                <w:lang w:val="en-US" w:eastAsia="zh-CN"/>
              </w:rPr>
              <w:t>16</w:t>
            </w:r>
            <w:r>
              <w:rPr>
                <w:rFonts w:hint="eastAsia" w:asciiTheme="minorEastAsia" w:hAnsiTheme="minorEastAsia" w:eastAsiaTheme="minorEastAsia" w:cstheme="minorEastAsia"/>
                <w:b/>
                <w:color w:val="auto"/>
                <w:sz w:val="22"/>
                <w:szCs w:val="22"/>
                <w:lang w:eastAsia="zh-CN"/>
              </w:rPr>
              <w:t>时</w:t>
            </w:r>
            <w:r>
              <w:rPr>
                <w:rFonts w:hint="eastAsia" w:asciiTheme="minorEastAsia" w:hAnsiTheme="minorEastAsia" w:eastAsiaTheme="minorEastAsia" w:cstheme="minorEastAsia"/>
                <w:b/>
                <w:color w:val="auto"/>
                <w:sz w:val="22"/>
                <w:szCs w:val="22"/>
                <w:lang w:val="en-US" w:eastAsia="zh-CN"/>
              </w:rPr>
              <w:t>0</w:t>
            </w:r>
            <w:r>
              <w:rPr>
                <w:rFonts w:hint="eastAsia" w:asciiTheme="minorEastAsia" w:hAnsiTheme="minorEastAsia" w:eastAsiaTheme="minorEastAsia" w:cstheme="minorEastAsia"/>
                <w:b/>
                <w:color w:val="auto"/>
                <w:sz w:val="22"/>
                <w:szCs w:val="22"/>
                <w:lang w:eastAsia="zh-CN"/>
              </w:rPr>
              <w:t>0分（北京时间）</w:t>
            </w:r>
          </w:p>
        </w:tc>
      </w:tr>
      <w:tr w14:paraId="197CA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02" w:type="dxa"/>
            <w:vAlign w:val="center"/>
          </w:tcPr>
          <w:p w14:paraId="5BCB40FF">
            <w:pPr>
              <w:pStyle w:val="49"/>
              <w:spacing w:line="400" w:lineRule="exact"/>
              <w:jc w:val="center"/>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4.2.2</w:t>
            </w:r>
          </w:p>
        </w:tc>
        <w:tc>
          <w:tcPr>
            <w:tcW w:w="1867" w:type="dxa"/>
          </w:tcPr>
          <w:p w14:paraId="67D9C92F">
            <w:pPr>
              <w:pStyle w:val="49"/>
              <w:spacing w:line="400" w:lineRule="exact"/>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递交</w:t>
            </w:r>
            <w:r>
              <w:rPr>
                <w:rFonts w:hint="eastAsia" w:asciiTheme="minorEastAsia" w:hAnsiTheme="minorEastAsia" w:eastAsiaTheme="minorEastAsia" w:cstheme="minorEastAsia"/>
                <w:sz w:val="22"/>
                <w:szCs w:val="22"/>
                <w:lang w:eastAsia="zh-CN"/>
              </w:rPr>
              <w:t>响应</w:t>
            </w:r>
            <w:r>
              <w:rPr>
                <w:rFonts w:hint="eastAsia" w:asciiTheme="minorEastAsia" w:hAnsiTheme="minorEastAsia" w:eastAsiaTheme="minorEastAsia" w:cstheme="minorEastAsia"/>
                <w:sz w:val="22"/>
                <w:szCs w:val="22"/>
              </w:rPr>
              <w:t>文件地</w:t>
            </w:r>
            <w:r>
              <w:rPr>
                <w:rFonts w:hint="eastAsia" w:asciiTheme="minorEastAsia" w:hAnsiTheme="minorEastAsia" w:eastAsiaTheme="minorEastAsia" w:cstheme="minorEastAsia"/>
                <w:sz w:val="22"/>
                <w:szCs w:val="22"/>
                <w:lang w:val="en-US" w:eastAsia="zh-CN"/>
              </w:rPr>
              <w:t>点</w:t>
            </w:r>
            <w:r>
              <w:rPr>
                <w:rFonts w:hint="eastAsia" w:asciiTheme="minorEastAsia" w:hAnsiTheme="minorEastAsia" w:eastAsiaTheme="minorEastAsia" w:cstheme="minorEastAsia"/>
                <w:sz w:val="22"/>
                <w:szCs w:val="22"/>
              </w:rPr>
              <w:t>点</w:t>
            </w:r>
          </w:p>
        </w:tc>
        <w:tc>
          <w:tcPr>
            <w:tcW w:w="7014" w:type="dxa"/>
            <w:vAlign w:val="center"/>
          </w:tcPr>
          <w:p w14:paraId="7189CDB5">
            <w:pPr>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kern w:val="2"/>
                <w:szCs w:val="24"/>
                <w:lang w:val="en-US" w:eastAsia="zh-CN"/>
              </w:rPr>
              <w:t xml:space="preserve"> </w:t>
            </w:r>
            <w:r>
              <w:rPr>
                <w:rFonts w:hint="eastAsia" w:asciiTheme="minorEastAsia" w:hAnsiTheme="minorEastAsia" w:eastAsiaTheme="minorEastAsia" w:cstheme="minorEastAsia"/>
                <w:color w:val="auto"/>
                <w:sz w:val="22"/>
                <w:szCs w:val="22"/>
                <w:lang w:val="en-US" w:eastAsia="zh-CN"/>
              </w:rPr>
              <w:t>濮阳市工业设计创意中心C2栋二楼会议室</w:t>
            </w:r>
          </w:p>
        </w:tc>
      </w:tr>
      <w:tr w14:paraId="0D9A3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jc w:val="center"/>
        </w:trPr>
        <w:tc>
          <w:tcPr>
            <w:tcW w:w="902" w:type="dxa"/>
            <w:vAlign w:val="center"/>
          </w:tcPr>
          <w:p w14:paraId="52E24977">
            <w:pPr>
              <w:pStyle w:val="49"/>
              <w:spacing w:line="4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4.2.3</w:t>
            </w:r>
          </w:p>
        </w:tc>
        <w:tc>
          <w:tcPr>
            <w:tcW w:w="1867" w:type="dxa"/>
            <w:vAlign w:val="center"/>
          </w:tcPr>
          <w:p w14:paraId="5D5282A3">
            <w:pPr>
              <w:pStyle w:val="49"/>
              <w:spacing w:line="400" w:lineRule="exact"/>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响应</w:t>
            </w:r>
            <w:r>
              <w:rPr>
                <w:rFonts w:hint="eastAsia" w:asciiTheme="minorEastAsia" w:hAnsiTheme="minorEastAsia" w:eastAsiaTheme="minorEastAsia" w:cstheme="minorEastAsia"/>
                <w:sz w:val="22"/>
                <w:szCs w:val="22"/>
              </w:rPr>
              <w:t>文件是否退还</w:t>
            </w:r>
          </w:p>
        </w:tc>
        <w:tc>
          <w:tcPr>
            <w:tcW w:w="7014" w:type="dxa"/>
            <w:vAlign w:val="center"/>
          </w:tcPr>
          <w:p w14:paraId="551D6F6F">
            <w:pPr>
              <w:pStyle w:val="49"/>
              <w:ind w:firstLine="220" w:firstLineChars="100"/>
              <w:rPr>
                <w:rFonts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rPr>
              <w:t>否</w:t>
            </w:r>
          </w:p>
        </w:tc>
      </w:tr>
      <w:tr w14:paraId="2C780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exact"/>
          <w:jc w:val="center"/>
        </w:trPr>
        <w:tc>
          <w:tcPr>
            <w:tcW w:w="902" w:type="dxa"/>
            <w:vAlign w:val="center"/>
          </w:tcPr>
          <w:p w14:paraId="180B466C">
            <w:pPr>
              <w:pStyle w:val="49"/>
              <w:spacing w:line="400" w:lineRule="exact"/>
              <w:jc w:val="center"/>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5.1</w:t>
            </w:r>
          </w:p>
        </w:tc>
        <w:tc>
          <w:tcPr>
            <w:tcW w:w="1867" w:type="dxa"/>
          </w:tcPr>
          <w:p w14:paraId="23D5918C">
            <w:pPr>
              <w:pStyle w:val="49"/>
              <w:spacing w:line="400" w:lineRule="exact"/>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递交响应</w:t>
            </w:r>
            <w:r>
              <w:rPr>
                <w:rFonts w:hint="eastAsia" w:asciiTheme="minorEastAsia" w:hAnsiTheme="minorEastAsia" w:eastAsiaTheme="minorEastAsia" w:cstheme="minorEastAsia"/>
                <w:sz w:val="22"/>
                <w:szCs w:val="22"/>
              </w:rPr>
              <w:t>时间和地点</w:t>
            </w:r>
          </w:p>
        </w:tc>
        <w:tc>
          <w:tcPr>
            <w:tcW w:w="7014" w:type="dxa"/>
            <w:vAlign w:val="center"/>
          </w:tcPr>
          <w:p w14:paraId="6C219E89">
            <w:pPr>
              <w:pStyle w:val="49"/>
              <w:ind w:firstLine="220" w:firstLineChars="100"/>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响应递交截止</w:t>
            </w:r>
            <w:r>
              <w:rPr>
                <w:rFonts w:hint="eastAsia" w:asciiTheme="minorEastAsia" w:hAnsiTheme="minorEastAsia" w:eastAsiaTheme="minorEastAsia" w:cstheme="minorEastAsia"/>
                <w:color w:val="auto"/>
                <w:sz w:val="22"/>
                <w:szCs w:val="22"/>
              </w:rPr>
              <w:t>时间：</w:t>
            </w:r>
            <w:r>
              <w:rPr>
                <w:rFonts w:hint="eastAsia" w:asciiTheme="minorEastAsia" w:hAnsiTheme="minorEastAsia" w:eastAsiaTheme="minorEastAsia" w:cstheme="minorEastAsia"/>
                <w:color w:val="auto"/>
                <w:sz w:val="22"/>
                <w:szCs w:val="22"/>
                <w:lang w:val="en-US" w:eastAsia="zh-CN"/>
              </w:rPr>
              <w:t>2026年9月23 日16时00分（北京时间）</w:t>
            </w:r>
          </w:p>
          <w:p w14:paraId="397C00B2">
            <w:pPr>
              <w:pStyle w:val="49"/>
              <w:ind w:firstLine="220" w:firstLineChars="100"/>
              <w:rPr>
                <w:rFonts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lang w:val="en-US" w:eastAsia="zh-CN"/>
              </w:rPr>
              <w:t>响应文件递交</w:t>
            </w:r>
            <w:r>
              <w:rPr>
                <w:rFonts w:hint="eastAsia" w:asciiTheme="minorEastAsia" w:hAnsiTheme="minorEastAsia" w:eastAsiaTheme="minorEastAsia" w:cstheme="minorEastAsia"/>
                <w:color w:val="auto"/>
                <w:sz w:val="22"/>
                <w:szCs w:val="22"/>
              </w:rPr>
              <w:t>地点：</w:t>
            </w:r>
            <w:r>
              <w:rPr>
                <w:rFonts w:hint="eastAsia" w:asciiTheme="minorEastAsia" w:hAnsiTheme="minorEastAsia" w:eastAsiaTheme="minorEastAsia" w:cstheme="minorEastAsia"/>
                <w:color w:val="auto"/>
                <w:sz w:val="22"/>
                <w:szCs w:val="22"/>
                <w:lang w:val="en-US" w:eastAsia="zh-CN"/>
              </w:rPr>
              <w:t>濮阳市工业设计创意中心C2栋二楼会议室</w:t>
            </w:r>
          </w:p>
        </w:tc>
      </w:tr>
      <w:tr w14:paraId="39AE9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exact"/>
          <w:jc w:val="center"/>
        </w:trPr>
        <w:tc>
          <w:tcPr>
            <w:tcW w:w="902" w:type="dxa"/>
            <w:vAlign w:val="center"/>
          </w:tcPr>
          <w:p w14:paraId="4E4B0E3B">
            <w:pPr>
              <w:pStyle w:val="49"/>
              <w:spacing w:line="400" w:lineRule="exact"/>
              <w:jc w:val="center"/>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pacing w:val="-101"/>
                <w:sz w:val="21"/>
                <w:szCs w:val="21"/>
              </w:rPr>
              <w:t>2</w:t>
            </w:r>
            <w:r>
              <w:rPr>
                <w:rFonts w:hint="eastAsia" w:asciiTheme="minorEastAsia" w:hAnsiTheme="minorEastAsia" w:eastAsiaTheme="minorEastAsia" w:cstheme="minorEastAsia"/>
                <w:spacing w:val="-1"/>
                <w:sz w:val="21"/>
                <w:szCs w:val="21"/>
              </w:rPr>
              <w:t>（</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pacing w:val="-209"/>
                <w:sz w:val="21"/>
                <w:szCs w:val="21"/>
              </w:rPr>
              <w:t>）</w:t>
            </w:r>
          </w:p>
        </w:tc>
        <w:tc>
          <w:tcPr>
            <w:tcW w:w="1867" w:type="dxa"/>
            <w:vAlign w:val="center"/>
          </w:tcPr>
          <w:p w14:paraId="21045A18">
            <w:pPr>
              <w:pStyle w:val="49"/>
              <w:spacing w:line="400" w:lineRule="exact"/>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开启</w:t>
            </w:r>
            <w:r>
              <w:rPr>
                <w:rFonts w:hint="eastAsia" w:asciiTheme="minorEastAsia" w:hAnsiTheme="minorEastAsia" w:eastAsiaTheme="minorEastAsia" w:cstheme="minorEastAsia"/>
                <w:sz w:val="22"/>
                <w:szCs w:val="22"/>
              </w:rPr>
              <w:t>程序</w:t>
            </w:r>
          </w:p>
        </w:tc>
        <w:tc>
          <w:tcPr>
            <w:tcW w:w="7014" w:type="dxa"/>
            <w:vAlign w:val="center"/>
          </w:tcPr>
          <w:p w14:paraId="64348D31">
            <w:pPr>
              <w:pStyle w:val="49"/>
              <w:ind w:firstLine="220" w:firstLineChars="100"/>
              <w:rPr>
                <w:rFonts w:asciiTheme="minorEastAsia" w:hAnsiTheme="minorEastAsia" w:eastAsiaTheme="minorEastAsia" w:cstheme="minorEastAsia"/>
                <w:sz w:val="22"/>
                <w:szCs w:val="22"/>
              </w:rPr>
            </w:pPr>
            <w:r>
              <w:rPr>
                <w:rFonts w:hint="eastAsia" w:asciiTheme="minorEastAsia" w:hAnsiTheme="minorEastAsia" w:eastAsiaTheme="minorEastAsia" w:cstheme="minorEastAsia"/>
                <w:color w:val="000000"/>
                <w:szCs w:val="21"/>
                <w:lang w:bidi="zh-TW"/>
              </w:rPr>
              <w:t>按响应文件递交的逆顺序开启文件</w:t>
            </w:r>
          </w:p>
        </w:tc>
      </w:tr>
      <w:tr w14:paraId="56789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exact"/>
          <w:jc w:val="center"/>
        </w:trPr>
        <w:tc>
          <w:tcPr>
            <w:tcW w:w="902" w:type="dxa"/>
            <w:vAlign w:val="center"/>
          </w:tcPr>
          <w:p w14:paraId="388C1FA1">
            <w:pPr>
              <w:pStyle w:val="49"/>
              <w:spacing w:line="4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6.1.1</w:t>
            </w:r>
          </w:p>
        </w:tc>
        <w:tc>
          <w:tcPr>
            <w:tcW w:w="1867" w:type="dxa"/>
            <w:vAlign w:val="center"/>
          </w:tcPr>
          <w:p w14:paraId="45C9E4C4">
            <w:pPr>
              <w:pStyle w:val="49"/>
              <w:spacing w:line="400" w:lineRule="exact"/>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color w:val="000000"/>
                <w:szCs w:val="21"/>
                <w:lang w:bidi="zh-TW"/>
              </w:rPr>
              <w:t>询比小组的组建</w:t>
            </w:r>
          </w:p>
        </w:tc>
        <w:tc>
          <w:tcPr>
            <w:tcW w:w="7014" w:type="dxa"/>
            <w:vAlign w:val="center"/>
          </w:tcPr>
          <w:p w14:paraId="3D882626">
            <w:pPr>
              <w:pStyle w:val="49"/>
              <w:adjustRightInd w:val="0"/>
              <w:snapToGrid w:val="0"/>
              <w:ind w:firstLine="220" w:firstLineChars="100"/>
              <w:jc w:val="both"/>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Cs w:val="21"/>
              </w:rPr>
              <w:t>询比小组</w:t>
            </w:r>
            <w:r>
              <w:rPr>
                <w:rFonts w:hint="eastAsia" w:asciiTheme="minorEastAsia" w:hAnsiTheme="minorEastAsia" w:eastAsiaTheme="minorEastAsia" w:cstheme="minorEastAsia"/>
                <w:color w:val="auto"/>
                <w:szCs w:val="21"/>
              </w:rPr>
              <w:t>构成：3人</w:t>
            </w:r>
            <w:r>
              <w:rPr>
                <w:rFonts w:hint="eastAsia" w:asciiTheme="minorEastAsia" w:hAnsiTheme="minorEastAsia" w:eastAsiaTheme="minorEastAsia" w:cstheme="minorEastAsia"/>
                <w:color w:val="auto"/>
                <w:szCs w:val="21"/>
                <w:lang w:val="en-US" w:eastAsia="zh-CN"/>
              </w:rPr>
              <w:t>（由采购单位自行组建）</w:t>
            </w:r>
          </w:p>
        </w:tc>
      </w:tr>
      <w:tr w14:paraId="39E01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3" w:hRule="exact"/>
          <w:jc w:val="center"/>
        </w:trPr>
        <w:tc>
          <w:tcPr>
            <w:tcW w:w="902" w:type="dxa"/>
            <w:vAlign w:val="center"/>
          </w:tcPr>
          <w:p w14:paraId="713D7FC3">
            <w:pPr>
              <w:pStyle w:val="49"/>
              <w:spacing w:line="400" w:lineRule="exact"/>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6.3.2</w:t>
            </w:r>
          </w:p>
        </w:tc>
        <w:tc>
          <w:tcPr>
            <w:tcW w:w="1867" w:type="dxa"/>
            <w:vAlign w:val="center"/>
          </w:tcPr>
          <w:p w14:paraId="27E2A1AF">
            <w:pPr>
              <w:pStyle w:val="49"/>
              <w:spacing w:line="400" w:lineRule="exact"/>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color w:val="000000"/>
                <w:szCs w:val="21"/>
                <w:lang w:bidi="zh-TW"/>
              </w:rPr>
              <w:t>推荐候选成交供应商的排序及数量</w:t>
            </w:r>
          </w:p>
        </w:tc>
        <w:tc>
          <w:tcPr>
            <w:tcW w:w="7014" w:type="dxa"/>
            <w:vAlign w:val="center"/>
          </w:tcPr>
          <w:p w14:paraId="4E7DDE19">
            <w:pPr>
              <w:keepNext w:val="0"/>
              <w:keepLines w:val="0"/>
              <w:pageBreakBefore w:val="0"/>
              <w:widowControl w:val="0"/>
              <w:numPr>
                <w:ilvl w:val="0"/>
                <w:numId w:val="1"/>
              </w:numPr>
              <w:kinsoku/>
              <w:wordWrap/>
              <w:overflowPunct/>
              <w:topLinePunct w:val="0"/>
              <w:autoSpaceDE/>
              <w:autoSpaceDN/>
              <w:bidi w:val="0"/>
              <w:adjustRightInd w:val="0"/>
              <w:snapToGrid w:val="0"/>
              <w:spacing w:line="300" w:lineRule="exact"/>
              <w:textAlignment w:val="auto"/>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Cs w:val="21"/>
                <w:shd w:val="clear" w:color="auto" w:fill="auto"/>
              </w:rPr>
              <w:t>采购人根据评审小组推荐的成交候选人顺序及公示结果确定最终成交人；（2）推荐的成交候选人的人数为1～3名（3）成交人放弃成交、因不可抗力提出不能履行合同或者采购文件规定应当提交履约保证金而在规定的期限内未能提交的，采购人可在成交候选人中按顺序重新确定成交人或重新开展采购活动。</w:t>
            </w:r>
          </w:p>
        </w:tc>
      </w:tr>
      <w:tr w14:paraId="40CD0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exact"/>
          <w:jc w:val="center"/>
        </w:trPr>
        <w:tc>
          <w:tcPr>
            <w:tcW w:w="902" w:type="dxa"/>
            <w:vAlign w:val="center"/>
          </w:tcPr>
          <w:p w14:paraId="08CD50C2">
            <w:pPr>
              <w:pStyle w:val="49"/>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7.4</w:t>
            </w:r>
          </w:p>
        </w:tc>
        <w:tc>
          <w:tcPr>
            <w:tcW w:w="1867" w:type="dxa"/>
            <w:vAlign w:val="center"/>
          </w:tcPr>
          <w:p w14:paraId="0D7FE88C">
            <w:pPr>
              <w:pStyle w:val="49"/>
              <w:ind w:left="144" w:right="144"/>
              <w:jc w:val="center"/>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rPr>
              <w:t>是否授权</w:t>
            </w:r>
            <w:r>
              <w:rPr>
                <w:rFonts w:hint="eastAsia" w:asciiTheme="minorEastAsia" w:hAnsiTheme="minorEastAsia" w:eastAsiaTheme="minorEastAsia" w:cstheme="minorEastAsia"/>
                <w:color w:val="auto"/>
                <w:sz w:val="22"/>
                <w:szCs w:val="22"/>
                <w:lang w:val="en-US" w:eastAsia="zh-CN"/>
              </w:rPr>
              <w:t>询价小组</w:t>
            </w:r>
            <w:r>
              <w:rPr>
                <w:rFonts w:hint="eastAsia" w:asciiTheme="minorEastAsia" w:hAnsiTheme="minorEastAsia" w:eastAsiaTheme="minorEastAsia" w:cstheme="minorEastAsia"/>
                <w:color w:val="auto"/>
                <w:sz w:val="22"/>
                <w:szCs w:val="22"/>
              </w:rPr>
              <w:t>确定</w:t>
            </w:r>
            <w:r>
              <w:rPr>
                <w:rFonts w:hint="eastAsia" w:asciiTheme="minorEastAsia" w:hAnsiTheme="minorEastAsia" w:eastAsiaTheme="minorEastAsia" w:cstheme="minorEastAsia"/>
                <w:color w:val="auto"/>
                <w:sz w:val="22"/>
                <w:szCs w:val="22"/>
                <w:lang w:val="en-US" w:eastAsia="zh-CN"/>
              </w:rPr>
              <w:t>供应商</w:t>
            </w:r>
          </w:p>
        </w:tc>
        <w:tc>
          <w:tcPr>
            <w:tcW w:w="7014" w:type="dxa"/>
            <w:vAlign w:val="center"/>
          </w:tcPr>
          <w:p w14:paraId="764BD83F">
            <w:pPr>
              <w:pStyle w:val="49"/>
              <w:spacing w:before="54"/>
              <w:ind w:left="103" w:right="3278"/>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lang w:val="en-US" w:eastAsia="zh-CN"/>
              </w:rPr>
              <w:t>否</w:t>
            </w:r>
          </w:p>
        </w:tc>
      </w:tr>
      <w:tr w14:paraId="51D88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exact"/>
          <w:jc w:val="center"/>
        </w:trPr>
        <w:tc>
          <w:tcPr>
            <w:tcW w:w="902" w:type="dxa"/>
            <w:vAlign w:val="center"/>
          </w:tcPr>
          <w:p w14:paraId="235036D7">
            <w:pPr>
              <w:pStyle w:val="49"/>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7.6</w:t>
            </w:r>
          </w:p>
        </w:tc>
        <w:tc>
          <w:tcPr>
            <w:tcW w:w="1867" w:type="dxa"/>
            <w:shd w:val="clear" w:color="auto" w:fill="auto"/>
            <w:vAlign w:val="center"/>
          </w:tcPr>
          <w:p w14:paraId="33F6E44E">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360" w:lineRule="auto"/>
              <w:ind w:left="0" w:leftChars="0" w:right="0" w:rightChars="0" w:firstLine="0" w:firstLineChars="0"/>
              <w:jc w:val="center"/>
              <w:textAlignment w:val="auto"/>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pPr>
            <w:r>
              <w:rPr>
                <w:rFonts w:hint="eastAsia" w:ascii="宋体" w:hAnsi="宋体" w:eastAsia="宋体" w:cs="宋体"/>
                <w:color w:val="000000"/>
                <w:spacing w:val="0"/>
                <w:w w:val="100"/>
                <w:position w:val="0"/>
                <w:sz w:val="21"/>
                <w:szCs w:val="21"/>
                <w:highlight w:val="none"/>
                <w:u w:val="none"/>
                <w:shd w:val="clear" w:color="auto" w:fill="auto"/>
                <w:lang w:val="en-US" w:eastAsia="zh-CN" w:bidi="zh-TW"/>
              </w:rPr>
              <w:t>发布成交公告</w:t>
            </w:r>
          </w:p>
        </w:tc>
        <w:tc>
          <w:tcPr>
            <w:tcW w:w="7014" w:type="dxa"/>
            <w:shd w:val="clear" w:color="auto" w:fill="auto"/>
            <w:vAlign w:val="top"/>
          </w:tcPr>
          <w:p w14:paraId="5B206364">
            <w:pPr>
              <w:pStyle w:val="25"/>
              <w:keepNext w:val="0"/>
              <w:keepLines w:val="0"/>
              <w:pageBreakBefore w:val="0"/>
              <w:widowControl w:val="0"/>
              <w:numPr>
                <w:ilvl w:val="0"/>
                <w:numId w:val="0"/>
              </w:numPr>
              <w:kinsoku/>
              <w:wordWrap/>
              <w:overflowPunct/>
              <w:topLinePunct w:val="0"/>
              <w:bidi w:val="0"/>
              <w:ind w:left="0" w:leftChars="0" w:firstLine="0" w:firstLineChars="0"/>
              <w:textAlignment w:val="auto"/>
              <w:rPr>
                <w:rFonts w:hint="default" w:eastAsia="宋体" w:asciiTheme="minorEastAsia" w:hAnsiTheme="minorEastAsia" w:cstheme="minorEastAsia"/>
                <w:color w:val="000000"/>
                <w:spacing w:val="0"/>
                <w:w w:val="100"/>
                <w:position w:val="0"/>
                <w:sz w:val="21"/>
                <w:szCs w:val="21"/>
                <w:highlight w:val="none"/>
                <w:u w:val="none"/>
                <w:shd w:val="clear" w:color="auto" w:fill="auto"/>
                <w:lang w:val="en-US" w:eastAsia="zh-CN" w:bidi="zh-TW"/>
              </w:rPr>
            </w:pPr>
            <w:r>
              <w:rPr>
                <w:rFonts w:hint="eastAsia" w:asciiTheme="minorEastAsia" w:hAnsiTheme="minorEastAsia" w:eastAsiaTheme="minorEastAsia" w:cstheme="minorEastAsia"/>
                <w:sz w:val="21"/>
                <w:szCs w:val="21"/>
                <w:highlight w:val="none"/>
                <w:u w:val="none"/>
                <w:vertAlign w:val="baseline"/>
                <w:lang w:val="en-US" w:eastAsia="zh-CN"/>
              </w:rPr>
              <w:t>评审结束后在濮阳城市发展投资集团官网发布成交公示，公示期满无异议后发放成交通知书。</w:t>
            </w:r>
          </w:p>
        </w:tc>
      </w:tr>
      <w:tr w14:paraId="00D5A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exact"/>
          <w:jc w:val="center"/>
        </w:trPr>
        <w:tc>
          <w:tcPr>
            <w:tcW w:w="902" w:type="dxa"/>
            <w:vAlign w:val="center"/>
          </w:tcPr>
          <w:p w14:paraId="5E70A26A">
            <w:pPr>
              <w:pStyle w:val="49"/>
              <w:spacing w:before="1"/>
              <w:ind w:right="24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7.7.1</w:t>
            </w:r>
          </w:p>
        </w:tc>
        <w:tc>
          <w:tcPr>
            <w:tcW w:w="1867" w:type="dxa"/>
          </w:tcPr>
          <w:p w14:paraId="6AA68675">
            <w:pPr>
              <w:pStyle w:val="49"/>
              <w:spacing w:before="1" w:line="360" w:lineRule="auto"/>
              <w:ind w:right="144"/>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eastAsia="zh-CN"/>
              </w:rPr>
              <w:t>履约保证金</w:t>
            </w:r>
          </w:p>
        </w:tc>
        <w:tc>
          <w:tcPr>
            <w:tcW w:w="7014" w:type="dxa"/>
          </w:tcPr>
          <w:p w14:paraId="64119948">
            <w:pPr>
              <w:spacing w:line="360" w:lineRule="exact"/>
              <w:ind w:right="33" w:rightChars="15"/>
              <w:rPr>
                <w:rFonts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不要求</w:t>
            </w:r>
          </w:p>
        </w:tc>
      </w:tr>
      <w:tr w14:paraId="47896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exact"/>
          <w:jc w:val="center"/>
        </w:trPr>
        <w:tc>
          <w:tcPr>
            <w:tcW w:w="902" w:type="dxa"/>
            <w:vAlign w:val="center"/>
          </w:tcPr>
          <w:p w14:paraId="6EC34EB5">
            <w:pPr>
              <w:pStyle w:val="49"/>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w:t>
            </w:r>
          </w:p>
        </w:tc>
        <w:tc>
          <w:tcPr>
            <w:tcW w:w="1867" w:type="dxa"/>
            <w:vAlign w:val="center"/>
          </w:tcPr>
          <w:p w14:paraId="3182585B">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0" w:after="0" w:line="360" w:lineRule="auto"/>
              <w:ind w:left="0" w:leftChars="0" w:right="0" w:rightChars="0" w:firstLine="0" w:firstLineChars="0"/>
              <w:jc w:val="center"/>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color w:val="000000"/>
                <w:spacing w:val="0"/>
                <w:w w:val="100"/>
                <w:position w:val="0"/>
                <w:sz w:val="21"/>
                <w:szCs w:val="21"/>
                <w:highlight w:val="none"/>
                <w:u w:val="none"/>
                <w:shd w:val="clear" w:color="auto" w:fill="auto"/>
                <w:lang w:val="en-US" w:eastAsia="zh-CN" w:bidi="zh-TW"/>
              </w:rPr>
              <w:t>签约合同价</w:t>
            </w:r>
          </w:p>
        </w:tc>
        <w:tc>
          <w:tcPr>
            <w:tcW w:w="7014" w:type="dxa"/>
            <w:vAlign w:val="center"/>
          </w:tcPr>
          <w:p w14:paraId="3C3BE050">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360" w:lineRule="auto"/>
              <w:ind w:left="0" w:leftChars="0" w:right="0" w:rightChars="0" w:firstLine="0" w:firstLineChars="0"/>
              <w:jc w:val="left"/>
              <w:textAlignment w:val="auto"/>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1"/>
                <w:szCs w:val="21"/>
                <w:highlight w:val="none"/>
                <w:u w:val="none"/>
                <w:vertAlign w:val="baseline"/>
                <w:lang w:val="en-US" w:eastAsia="zh-CN"/>
              </w:rPr>
              <w:t>成交供应商须凭成交通知书与采购人签订合同。</w:t>
            </w:r>
          </w:p>
        </w:tc>
      </w:tr>
      <w:tr w14:paraId="77A34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exact"/>
          <w:jc w:val="center"/>
        </w:trPr>
        <w:tc>
          <w:tcPr>
            <w:tcW w:w="902" w:type="dxa"/>
            <w:vAlign w:val="center"/>
          </w:tcPr>
          <w:p w14:paraId="58EC8BB6">
            <w:pPr>
              <w:pStyle w:val="49"/>
              <w:ind w:right="242"/>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8881" w:type="dxa"/>
            <w:gridSpan w:val="2"/>
            <w:vAlign w:val="center"/>
          </w:tcPr>
          <w:p w14:paraId="51DFA2E5">
            <w:pPr>
              <w:jc w:val="center"/>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需要补充的其他内容</w:t>
            </w:r>
          </w:p>
        </w:tc>
      </w:tr>
      <w:tr w14:paraId="279AA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exact"/>
          <w:jc w:val="center"/>
        </w:trPr>
        <w:tc>
          <w:tcPr>
            <w:tcW w:w="902" w:type="dxa"/>
            <w:vAlign w:val="center"/>
          </w:tcPr>
          <w:p w14:paraId="0F361196">
            <w:pPr>
              <w:spacing w:line="440" w:lineRule="exact"/>
              <w:jc w:val="center"/>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10.</w:t>
            </w:r>
            <w:r>
              <w:rPr>
                <w:rFonts w:hint="eastAsia" w:asciiTheme="minorEastAsia" w:hAnsiTheme="minorEastAsia" w:eastAsiaTheme="minorEastAsia" w:cstheme="minorEastAsia"/>
                <w:sz w:val="21"/>
                <w:szCs w:val="21"/>
                <w:lang w:val="en-US" w:eastAsia="zh-CN"/>
              </w:rPr>
              <w:t>2</w:t>
            </w:r>
          </w:p>
        </w:tc>
        <w:tc>
          <w:tcPr>
            <w:tcW w:w="8881" w:type="dxa"/>
            <w:gridSpan w:val="2"/>
            <w:vAlign w:val="center"/>
          </w:tcPr>
          <w:p w14:paraId="6326B99E">
            <w:pPr>
              <w:rPr>
                <w:rFonts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本</w:t>
            </w:r>
            <w:r>
              <w:rPr>
                <w:rFonts w:hint="eastAsia" w:asciiTheme="minorEastAsia" w:hAnsiTheme="minorEastAsia" w:eastAsiaTheme="minorEastAsia" w:cstheme="minorEastAsia"/>
                <w:b/>
                <w:sz w:val="22"/>
                <w:szCs w:val="22"/>
                <w:lang w:val="en-US" w:eastAsia="zh-CN"/>
              </w:rPr>
              <w:t>询比采购</w:t>
            </w:r>
            <w:r>
              <w:rPr>
                <w:rFonts w:hint="eastAsia" w:asciiTheme="minorEastAsia" w:hAnsiTheme="minorEastAsia" w:eastAsiaTheme="minorEastAsia" w:cstheme="minorEastAsia"/>
                <w:b/>
                <w:sz w:val="22"/>
                <w:szCs w:val="22"/>
              </w:rPr>
              <w:t>文件的最终解释权归</w:t>
            </w:r>
            <w:r>
              <w:rPr>
                <w:rFonts w:hint="eastAsia" w:asciiTheme="minorEastAsia" w:hAnsiTheme="minorEastAsia" w:eastAsiaTheme="minorEastAsia" w:cstheme="minorEastAsia"/>
                <w:b/>
                <w:sz w:val="22"/>
                <w:szCs w:val="22"/>
                <w:lang w:val="en-US" w:eastAsia="zh-CN"/>
              </w:rPr>
              <w:t>采购人</w:t>
            </w:r>
            <w:r>
              <w:rPr>
                <w:rFonts w:hint="eastAsia" w:asciiTheme="minorEastAsia" w:hAnsiTheme="minorEastAsia" w:eastAsiaTheme="minorEastAsia" w:cstheme="minorEastAsia"/>
                <w:b/>
                <w:sz w:val="22"/>
                <w:szCs w:val="22"/>
              </w:rPr>
              <w:t>。</w:t>
            </w:r>
          </w:p>
        </w:tc>
      </w:tr>
      <w:tr w14:paraId="10E74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exact"/>
          <w:jc w:val="center"/>
        </w:trPr>
        <w:tc>
          <w:tcPr>
            <w:tcW w:w="902" w:type="dxa"/>
            <w:vAlign w:val="center"/>
          </w:tcPr>
          <w:p w14:paraId="19FB723D">
            <w:pPr>
              <w:spacing w:line="440" w:lineRule="exact"/>
              <w:jc w:val="center"/>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11</w:t>
            </w:r>
          </w:p>
        </w:tc>
        <w:tc>
          <w:tcPr>
            <w:tcW w:w="8881" w:type="dxa"/>
            <w:gridSpan w:val="2"/>
            <w:vAlign w:val="center"/>
          </w:tcPr>
          <w:p w14:paraId="2932F8A4">
            <w:pPr>
              <w:rPr>
                <w:rFonts w:asciiTheme="minorEastAsia" w:hAnsiTheme="minorEastAsia" w:eastAsiaTheme="minorEastAsia" w:cstheme="minorEastAsia"/>
                <w:b/>
                <w:sz w:val="22"/>
                <w:szCs w:val="22"/>
                <w:lang w:eastAsia="zh-CN"/>
              </w:rPr>
            </w:pPr>
            <w:r>
              <w:rPr>
                <w:rFonts w:hint="eastAsia" w:asciiTheme="minorEastAsia" w:hAnsiTheme="minorEastAsia" w:eastAsiaTheme="minorEastAsia" w:cstheme="minorEastAsia"/>
                <w:b/>
                <w:sz w:val="22"/>
                <w:szCs w:val="22"/>
                <w:lang w:eastAsia="zh-CN"/>
              </w:rPr>
              <w:t>付款方式：成交后，</w:t>
            </w:r>
            <w:r>
              <w:rPr>
                <w:rFonts w:hint="eastAsia" w:asciiTheme="minorEastAsia" w:hAnsiTheme="minorEastAsia" w:eastAsiaTheme="minorEastAsia" w:cstheme="minorEastAsia"/>
                <w:b/>
                <w:sz w:val="22"/>
                <w:szCs w:val="22"/>
                <w:lang w:val="en-US" w:eastAsia="zh-CN"/>
              </w:rPr>
              <w:t>采购人</w:t>
            </w:r>
            <w:r>
              <w:rPr>
                <w:rFonts w:hint="eastAsia" w:asciiTheme="minorEastAsia" w:hAnsiTheme="minorEastAsia" w:eastAsiaTheme="minorEastAsia" w:cstheme="minorEastAsia"/>
                <w:b/>
                <w:sz w:val="22"/>
                <w:szCs w:val="22"/>
                <w:lang w:eastAsia="zh-CN"/>
              </w:rPr>
              <w:t>与</w:t>
            </w:r>
            <w:r>
              <w:rPr>
                <w:rFonts w:hint="eastAsia" w:asciiTheme="minorEastAsia" w:hAnsiTheme="minorEastAsia" w:eastAsiaTheme="minorEastAsia" w:cstheme="minorEastAsia"/>
                <w:b/>
                <w:sz w:val="22"/>
                <w:szCs w:val="22"/>
                <w:lang w:val="en-US" w:eastAsia="zh-CN"/>
              </w:rPr>
              <w:t>供应商</w:t>
            </w:r>
            <w:r>
              <w:rPr>
                <w:rFonts w:hint="eastAsia" w:asciiTheme="minorEastAsia" w:hAnsiTheme="minorEastAsia" w:eastAsiaTheme="minorEastAsia" w:cstheme="minorEastAsia"/>
                <w:b/>
                <w:sz w:val="22"/>
                <w:szCs w:val="22"/>
                <w:lang w:eastAsia="zh-CN"/>
              </w:rPr>
              <w:t>自行商定。</w:t>
            </w:r>
          </w:p>
        </w:tc>
      </w:tr>
    </w:tbl>
    <w:p w14:paraId="27E4A167">
      <w:pPr>
        <w:pStyle w:val="45"/>
        <w:spacing w:line="360" w:lineRule="auto"/>
        <w:ind w:right="0"/>
        <w:rPr>
          <w:rFonts w:ascii="Times New Roman" w:eastAsia="Times New Roman"/>
        </w:rPr>
      </w:pPr>
      <w:bookmarkStart w:id="3" w:name="_Toc19475"/>
    </w:p>
    <w:p w14:paraId="3C13673D">
      <w:pPr>
        <w:pStyle w:val="45"/>
        <w:spacing w:line="360" w:lineRule="auto"/>
        <w:ind w:right="0"/>
      </w:pPr>
      <w:r>
        <w:rPr>
          <w:rFonts w:ascii="Times New Roman" w:eastAsia="Times New Roman"/>
        </w:rPr>
        <w:t xml:space="preserve">1.  </w:t>
      </w:r>
      <w:r>
        <w:t>总则</w:t>
      </w:r>
      <w:bookmarkEnd w:id="3"/>
    </w:p>
    <w:p w14:paraId="19920427">
      <w:pPr>
        <w:pStyle w:val="4"/>
        <w:adjustRightInd/>
        <w:jc w:val="left"/>
        <w:rPr>
          <w:rFonts w:ascii="宋体" w:hAnsi="宋体" w:cs="宋体"/>
        </w:rPr>
      </w:pPr>
      <w:bookmarkStart w:id="4" w:name="_Toc2236"/>
      <w:bookmarkStart w:id="5" w:name="_Toc15864"/>
      <w:r>
        <w:rPr>
          <w:rFonts w:hint="eastAsia" w:ascii="宋体" w:hAnsi="宋体" w:cs="宋体"/>
        </w:rPr>
        <w:t>1.1 采购方式</w:t>
      </w:r>
      <w:bookmarkEnd w:id="4"/>
    </w:p>
    <w:p w14:paraId="5738F8BA">
      <w:pPr>
        <w:pStyle w:val="60"/>
        <w:ind w:firstLine="480" w:firstLineChars="200"/>
        <w:jc w:val="left"/>
        <w:rPr>
          <w:sz w:val="24"/>
          <w:szCs w:val="24"/>
        </w:rPr>
      </w:pPr>
      <w:r>
        <w:rPr>
          <w:rFonts w:hint="eastAsia"/>
          <w:color w:val="000000"/>
          <w:sz w:val="24"/>
          <w:szCs w:val="24"/>
        </w:rPr>
        <w:t>本项目采用中国招标协会发布的《非招标方式采购代理服务规范》</w:t>
      </w:r>
      <w:r>
        <w:rPr>
          <w:rFonts w:hint="eastAsia"/>
          <w:color w:val="000000"/>
          <w:sz w:val="24"/>
          <w:szCs w:val="24"/>
          <w:lang w:val="en-US" w:eastAsia="zh-CN" w:bidi="en-US"/>
        </w:rPr>
        <w:t>(T/CTBA001—2019)</w:t>
      </w:r>
      <w:r>
        <w:rPr>
          <w:rFonts w:hint="eastAsia"/>
          <w:color w:val="000000"/>
          <w:sz w:val="24"/>
          <w:szCs w:val="24"/>
        </w:rPr>
        <w:t>规定的</w:t>
      </w:r>
      <w:r>
        <w:rPr>
          <w:rFonts w:hint="eastAsia"/>
          <w:color w:val="000000"/>
          <w:sz w:val="24"/>
          <w:szCs w:val="24"/>
          <w:lang w:val="en-US" w:eastAsia="zh-CN"/>
        </w:rPr>
        <w:t>公开</w:t>
      </w:r>
      <w:r>
        <w:rPr>
          <w:rFonts w:hint="eastAsia"/>
          <w:color w:val="000000"/>
          <w:sz w:val="24"/>
          <w:szCs w:val="24"/>
          <w:lang w:eastAsia="zh-CN"/>
        </w:rPr>
        <w:t>询比</w:t>
      </w:r>
      <w:r>
        <w:rPr>
          <w:rFonts w:hint="eastAsia"/>
          <w:color w:val="000000"/>
          <w:sz w:val="24"/>
          <w:szCs w:val="24"/>
        </w:rPr>
        <w:t>釆购方式。</w:t>
      </w:r>
    </w:p>
    <w:p w14:paraId="5BCCA0CB">
      <w:pPr>
        <w:pStyle w:val="60"/>
        <w:ind w:firstLine="480" w:firstLineChars="200"/>
        <w:jc w:val="left"/>
        <w:rPr>
          <w:sz w:val="24"/>
          <w:szCs w:val="24"/>
        </w:rPr>
      </w:pPr>
      <w:r>
        <w:rPr>
          <w:rFonts w:hint="eastAsia"/>
          <w:color w:val="000000"/>
          <w:sz w:val="24"/>
          <w:szCs w:val="24"/>
          <w:lang w:eastAsia="zh-CN"/>
        </w:rPr>
        <w:t>询比</w:t>
      </w:r>
      <w:r>
        <w:rPr>
          <w:rFonts w:hint="eastAsia"/>
          <w:color w:val="000000"/>
          <w:sz w:val="24"/>
          <w:szCs w:val="24"/>
        </w:rPr>
        <w:t>采购是指采购人组建</w:t>
      </w:r>
      <w:r>
        <w:rPr>
          <w:rFonts w:hint="eastAsia"/>
          <w:color w:val="000000"/>
          <w:sz w:val="24"/>
          <w:szCs w:val="24"/>
          <w:lang w:eastAsia="zh-CN"/>
        </w:rPr>
        <w:t>评审</w:t>
      </w:r>
      <w:r>
        <w:rPr>
          <w:rFonts w:hint="eastAsia"/>
          <w:color w:val="000000"/>
          <w:sz w:val="24"/>
          <w:szCs w:val="24"/>
        </w:rPr>
        <w:t>小组与响应采购的供应商</w:t>
      </w:r>
      <w:r>
        <w:rPr>
          <w:rFonts w:hint="eastAsia"/>
          <w:color w:val="000000"/>
          <w:sz w:val="24"/>
          <w:szCs w:val="24"/>
          <w:lang w:eastAsia="zh-CN"/>
        </w:rPr>
        <w:t>按照采购文件规定的规则和时间一次递交的</w:t>
      </w:r>
      <w:r>
        <w:rPr>
          <w:rFonts w:hint="eastAsia"/>
          <w:color w:val="000000"/>
          <w:sz w:val="24"/>
          <w:szCs w:val="24"/>
        </w:rPr>
        <w:t>响应文件进行评审，采购人根据</w:t>
      </w:r>
      <w:r>
        <w:rPr>
          <w:rFonts w:hint="eastAsia"/>
          <w:color w:val="000000"/>
          <w:sz w:val="24"/>
          <w:szCs w:val="24"/>
          <w:lang w:eastAsia="zh-CN"/>
        </w:rPr>
        <w:t>评审</w:t>
      </w:r>
      <w:r>
        <w:rPr>
          <w:rFonts w:hint="eastAsia"/>
          <w:color w:val="000000"/>
          <w:sz w:val="24"/>
          <w:szCs w:val="24"/>
        </w:rPr>
        <w:t>小组</w:t>
      </w:r>
      <w:r>
        <w:rPr>
          <w:rFonts w:hint="eastAsia"/>
          <w:color w:val="000000"/>
          <w:sz w:val="24"/>
          <w:szCs w:val="24"/>
          <w:lang w:eastAsia="zh-CN"/>
        </w:rPr>
        <w:t>的评审结果，</w:t>
      </w:r>
      <w:r>
        <w:rPr>
          <w:rFonts w:hint="eastAsia"/>
          <w:color w:val="000000"/>
          <w:sz w:val="24"/>
          <w:szCs w:val="24"/>
        </w:rPr>
        <w:t>选择确定成交供应商的釆购方式。</w:t>
      </w:r>
    </w:p>
    <w:p w14:paraId="110DB0DD">
      <w:pPr>
        <w:pStyle w:val="4"/>
        <w:adjustRightInd/>
        <w:jc w:val="left"/>
        <w:rPr>
          <w:rFonts w:ascii="宋体" w:hAnsi="宋体" w:cs="宋体"/>
        </w:rPr>
      </w:pPr>
      <w:bookmarkStart w:id="6" w:name="_Toc11082"/>
      <w:r>
        <w:rPr>
          <w:rFonts w:hint="eastAsia" w:ascii="宋体" w:hAnsi="宋体" w:cs="宋体"/>
        </w:rPr>
        <w:t xml:space="preserve">1.2 </w:t>
      </w:r>
      <w:bookmarkEnd w:id="6"/>
      <w:r>
        <w:rPr>
          <w:rFonts w:hint="eastAsia" w:ascii="宋体" w:hAnsi="宋体" w:cs="宋体"/>
        </w:rPr>
        <w:t>采购范围及相关要求</w:t>
      </w:r>
    </w:p>
    <w:p w14:paraId="28A2609F">
      <w:pPr>
        <w:pStyle w:val="60"/>
        <w:ind w:firstLine="480" w:firstLineChars="200"/>
        <w:jc w:val="left"/>
        <w:rPr>
          <w:color w:val="000000"/>
          <w:sz w:val="24"/>
          <w:szCs w:val="24"/>
          <w:lang w:val="en-US" w:eastAsia="zh-CN"/>
        </w:rPr>
      </w:pPr>
      <w:r>
        <w:rPr>
          <w:rFonts w:hint="eastAsia"/>
          <w:color w:val="000000"/>
          <w:sz w:val="24"/>
          <w:szCs w:val="24"/>
        </w:rPr>
        <w:t>项目</w:t>
      </w:r>
      <w:r>
        <w:rPr>
          <w:rFonts w:hint="eastAsia"/>
          <w:color w:val="000000"/>
          <w:sz w:val="24"/>
          <w:szCs w:val="24"/>
          <w:lang w:eastAsia="zh-CN"/>
        </w:rPr>
        <w:t>采购</w:t>
      </w:r>
      <w:r>
        <w:rPr>
          <w:rFonts w:hint="eastAsia"/>
          <w:color w:val="000000"/>
          <w:sz w:val="24"/>
          <w:szCs w:val="24"/>
          <w:lang w:val="en-US" w:eastAsia="zh-CN"/>
        </w:rPr>
        <w:t>范围及相关要求</w:t>
      </w:r>
      <w:r>
        <w:rPr>
          <w:rFonts w:hint="eastAsia"/>
          <w:color w:val="000000"/>
          <w:sz w:val="24"/>
          <w:szCs w:val="24"/>
        </w:rPr>
        <w:t>见第一章</w:t>
      </w:r>
      <w:r>
        <w:rPr>
          <w:rFonts w:hint="eastAsia"/>
          <w:color w:val="000000"/>
          <w:sz w:val="24"/>
          <w:szCs w:val="24"/>
          <w:lang w:val="zh-CN" w:eastAsia="zh-CN" w:bidi="zh-CN"/>
        </w:rPr>
        <w:t>“</w:t>
      </w:r>
      <w:r>
        <w:rPr>
          <w:rFonts w:hint="eastAsia"/>
          <w:color w:val="000000"/>
          <w:sz w:val="24"/>
          <w:szCs w:val="24"/>
          <w:lang w:val="en-US" w:eastAsia="zh-CN" w:bidi="zh-CN"/>
        </w:rPr>
        <w:t>公开</w:t>
      </w:r>
      <w:r>
        <w:rPr>
          <w:rFonts w:hint="eastAsia"/>
          <w:color w:val="000000"/>
          <w:sz w:val="24"/>
          <w:szCs w:val="24"/>
          <w:lang w:eastAsia="zh-CN"/>
        </w:rPr>
        <w:t>询比</w:t>
      </w:r>
      <w:r>
        <w:rPr>
          <w:rFonts w:hint="eastAsia"/>
          <w:color w:val="000000"/>
          <w:sz w:val="24"/>
          <w:szCs w:val="24"/>
        </w:rPr>
        <w:t>采购</w:t>
      </w:r>
      <w:r>
        <w:rPr>
          <w:rFonts w:hint="eastAsia"/>
          <w:color w:val="000000"/>
          <w:sz w:val="24"/>
          <w:szCs w:val="24"/>
          <w:lang w:val="en-US" w:eastAsia="zh-CN"/>
        </w:rPr>
        <w:t>公告</w:t>
      </w:r>
      <w:r>
        <w:rPr>
          <w:rFonts w:hint="eastAsia"/>
          <w:color w:val="000000"/>
          <w:sz w:val="24"/>
          <w:szCs w:val="24"/>
        </w:rPr>
        <w:t>”</w:t>
      </w:r>
    </w:p>
    <w:p w14:paraId="09070811">
      <w:pPr>
        <w:pStyle w:val="4"/>
        <w:adjustRightInd/>
        <w:jc w:val="left"/>
        <w:rPr>
          <w:rFonts w:ascii="宋体" w:hAnsi="宋体" w:cs="宋体"/>
        </w:rPr>
      </w:pPr>
      <w:r>
        <w:rPr>
          <w:rFonts w:hint="eastAsia" w:ascii="宋体" w:hAnsi="宋体" w:cs="宋体"/>
        </w:rPr>
        <w:t>1.3 供应商资格要求</w:t>
      </w:r>
    </w:p>
    <w:p w14:paraId="4C6939CD">
      <w:pPr>
        <w:pStyle w:val="60"/>
        <w:ind w:firstLine="480" w:firstLineChars="200"/>
        <w:jc w:val="left"/>
        <w:rPr>
          <w:color w:val="000000"/>
          <w:sz w:val="24"/>
          <w:szCs w:val="24"/>
          <w:lang w:val="en-US" w:eastAsia="zh-CN"/>
        </w:rPr>
      </w:pPr>
      <w:r>
        <w:rPr>
          <w:rFonts w:hint="eastAsia"/>
          <w:color w:val="000000"/>
          <w:sz w:val="24"/>
          <w:szCs w:val="24"/>
        </w:rPr>
        <w:t>项目供应商资格要求见第一章</w:t>
      </w:r>
      <w:r>
        <w:rPr>
          <w:rFonts w:hint="eastAsia"/>
          <w:color w:val="000000"/>
          <w:sz w:val="24"/>
          <w:szCs w:val="24"/>
          <w:lang w:val="zh-CN" w:eastAsia="zh-CN" w:bidi="zh-CN"/>
        </w:rPr>
        <w:t>“</w:t>
      </w:r>
      <w:r>
        <w:rPr>
          <w:rFonts w:hint="eastAsia"/>
          <w:color w:val="000000"/>
          <w:sz w:val="24"/>
          <w:szCs w:val="24"/>
          <w:lang w:val="en-US" w:eastAsia="zh-CN" w:bidi="zh-CN"/>
        </w:rPr>
        <w:t>公开</w:t>
      </w:r>
      <w:r>
        <w:rPr>
          <w:rFonts w:hint="eastAsia"/>
          <w:color w:val="000000"/>
          <w:sz w:val="24"/>
          <w:szCs w:val="24"/>
          <w:lang w:eastAsia="zh-CN"/>
        </w:rPr>
        <w:t>询比</w:t>
      </w:r>
      <w:r>
        <w:rPr>
          <w:rFonts w:hint="eastAsia"/>
          <w:color w:val="000000"/>
          <w:sz w:val="24"/>
          <w:szCs w:val="24"/>
        </w:rPr>
        <w:t>采购</w:t>
      </w:r>
      <w:r>
        <w:rPr>
          <w:rFonts w:hint="eastAsia"/>
          <w:color w:val="000000"/>
          <w:sz w:val="24"/>
          <w:szCs w:val="24"/>
          <w:lang w:val="en-US" w:eastAsia="zh-CN"/>
        </w:rPr>
        <w:t>公告</w:t>
      </w:r>
      <w:r>
        <w:rPr>
          <w:rFonts w:hint="eastAsia"/>
          <w:color w:val="000000"/>
          <w:sz w:val="24"/>
          <w:szCs w:val="24"/>
        </w:rPr>
        <w:t>”</w:t>
      </w:r>
    </w:p>
    <w:p w14:paraId="4BCBDD46">
      <w:pPr>
        <w:pStyle w:val="4"/>
        <w:adjustRightInd/>
        <w:jc w:val="left"/>
        <w:rPr>
          <w:rFonts w:ascii="宋体" w:hAnsi="宋体" w:cs="宋体"/>
        </w:rPr>
      </w:pPr>
      <w:bookmarkStart w:id="7" w:name="_Toc31522"/>
      <w:r>
        <w:rPr>
          <w:rFonts w:hint="eastAsia" w:ascii="宋体" w:hAnsi="宋体" w:cs="宋体"/>
        </w:rPr>
        <w:t>1.4 费用承担</w:t>
      </w:r>
      <w:bookmarkEnd w:id="7"/>
    </w:p>
    <w:p w14:paraId="78E97BC3">
      <w:pPr>
        <w:pStyle w:val="60"/>
        <w:ind w:firstLine="480" w:firstLineChars="200"/>
        <w:jc w:val="left"/>
        <w:rPr>
          <w:sz w:val="24"/>
          <w:szCs w:val="24"/>
        </w:rPr>
      </w:pPr>
      <w:r>
        <w:rPr>
          <w:rFonts w:hint="eastAsia"/>
          <w:color w:val="000000"/>
          <w:sz w:val="24"/>
          <w:szCs w:val="24"/>
        </w:rPr>
        <w:t>供应商准备和参加</w:t>
      </w:r>
      <w:r>
        <w:rPr>
          <w:rFonts w:hint="eastAsia"/>
          <w:color w:val="000000"/>
          <w:sz w:val="24"/>
          <w:szCs w:val="24"/>
          <w:lang w:val="en-US" w:eastAsia="zh-CN"/>
        </w:rPr>
        <w:t>公开</w:t>
      </w:r>
      <w:r>
        <w:rPr>
          <w:rFonts w:hint="eastAsia"/>
          <w:color w:val="000000"/>
          <w:sz w:val="24"/>
          <w:szCs w:val="24"/>
          <w:lang w:eastAsia="zh-CN"/>
        </w:rPr>
        <w:t>询比</w:t>
      </w:r>
      <w:r>
        <w:rPr>
          <w:rFonts w:hint="eastAsia"/>
          <w:color w:val="000000"/>
          <w:sz w:val="24"/>
          <w:szCs w:val="24"/>
        </w:rPr>
        <w:t>釆购活动所发生的各种费用由供应商自行承担。</w:t>
      </w:r>
    </w:p>
    <w:p w14:paraId="7E8573C5">
      <w:pPr>
        <w:pStyle w:val="4"/>
        <w:adjustRightInd/>
        <w:jc w:val="left"/>
        <w:rPr>
          <w:rFonts w:ascii="宋体" w:hAnsi="宋体" w:cs="宋体"/>
        </w:rPr>
      </w:pPr>
      <w:bookmarkStart w:id="8" w:name="_Toc21894"/>
      <w:r>
        <w:rPr>
          <w:rFonts w:hint="eastAsia" w:ascii="宋体" w:hAnsi="宋体" w:cs="宋体"/>
        </w:rPr>
        <w:t>1.5 保密</w:t>
      </w:r>
      <w:bookmarkEnd w:id="8"/>
    </w:p>
    <w:p w14:paraId="57BFA5AC">
      <w:pPr>
        <w:pStyle w:val="60"/>
        <w:ind w:firstLine="480" w:firstLineChars="200"/>
        <w:jc w:val="left"/>
        <w:rPr>
          <w:sz w:val="24"/>
          <w:szCs w:val="24"/>
        </w:rPr>
      </w:pPr>
      <w:r>
        <w:rPr>
          <w:rFonts w:hint="eastAsia"/>
          <w:color w:val="000000"/>
          <w:sz w:val="24"/>
          <w:szCs w:val="24"/>
        </w:rPr>
        <w:t>参加</w:t>
      </w:r>
      <w:r>
        <w:rPr>
          <w:rFonts w:hint="eastAsia"/>
          <w:color w:val="000000"/>
          <w:sz w:val="24"/>
          <w:szCs w:val="24"/>
          <w:lang w:val="en-US" w:eastAsia="zh-CN"/>
        </w:rPr>
        <w:t>公开</w:t>
      </w:r>
      <w:r>
        <w:rPr>
          <w:rFonts w:hint="eastAsia"/>
          <w:color w:val="000000"/>
          <w:sz w:val="24"/>
          <w:szCs w:val="24"/>
          <w:lang w:eastAsia="zh-CN"/>
        </w:rPr>
        <w:t>询比</w:t>
      </w:r>
      <w:r>
        <w:rPr>
          <w:rFonts w:hint="eastAsia"/>
          <w:color w:val="000000"/>
          <w:sz w:val="24"/>
          <w:szCs w:val="24"/>
        </w:rPr>
        <w:t>采购活动的各方应对采购文件和响应文件中的商业和技术等秘密保密,否则应承担相应的法律责任。</w:t>
      </w:r>
    </w:p>
    <w:p w14:paraId="2C8BAE13">
      <w:pPr>
        <w:pStyle w:val="4"/>
        <w:adjustRightInd/>
        <w:rPr>
          <w:rFonts w:ascii="宋体" w:hAnsi="宋体" w:cs="宋体"/>
        </w:rPr>
      </w:pPr>
      <w:bookmarkStart w:id="9" w:name="_Toc22341"/>
      <w:r>
        <w:rPr>
          <w:rFonts w:hint="eastAsia" w:ascii="宋体" w:hAnsi="宋体" w:cs="宋体"/>
          <w:color w:val="000000"/>
          <w:lang w:bidi="en-US"/>
        </w:rPr>
        <w:t xml:space="preserve">1.6 </w:t>
      </w:r>
      <w:r>
        <w:rPr>
          <w:rFonts w:hint="eastAsia" w:ascii="宋体" w:hAnsi="宋体" w:cs="宋体"/>
          <w:color w:val="000000"/>
        </w:rPr>
        <w:t>语言文字</w:t>
      </w:r>
      <w:bookmarkEnd w:id="9"/>
    </w:p>
    <w:p w14:paraId="575F173D">
      <w:pPr>
        <w:pStyle w:val="60"/>
        <w:ind w:firstLine="480" w:firstLineChars="200"/>
        <w:jc w:val="left"/>
        <w:rPr>
          <w:sz w:val="24"/>
          <w:szCs w:val="24"/>
        </w:rPr>
      </w:pPr>
      <w:r>
        <w:rPr>
          <w:rFonts w:hint="eastAsia"/>
          <w:color w:val="000000"/>
          <w:sz w:val="24"/>
          <w:szCs w:val="24"/>
        </w:rPr>
        <w:t>采购文件和响应文件使用的语言文字为中文。专用术语使用外文的，应附有中文注释。</w:t>
      </w:r>
    </w:p>
    <w:p w14:paraId="19929635">
      <w:pPr>
        <w:pStyle w:val="4"/>
        <w:adjustRightInd/>
        <w:rPr>
          <w:rFonts w:ascii="宋体" w:hAnsi="宋体" w:cs="宋体"/>
        </w:rPr>
      </w:pPr>
      <w:bookmarkStart w:id="10" w:name="_Toc4916"/>
      <w:r>
        <w:rPr>
          <w:rFonts w:hint="eastAsia" w:ascii="宋体" w:hAnsi="宋体" w:cs="宋体"/>
        </w:rPr>
        <w:t>1.7 计量单位</w:t>
      </w:r>
      <w:bookmarkEnd w:id="10"/>
    </w:p>
    <w:p w14:paraId="27D5504E">
      <w:pPr>
        <w:pStyle w:val="60"/>
        <w:ind w:firstLine="480" w:firstLineChars="200"/>
        <w:jc w:val="left"/>
        <w:rPr>
          <w:color w:val="000000"/>
          <w:sz w:val="24"/>
          <w:szCs w:val="24"/>
        </w:rPr>
      </w:pPr>
      <w:r>
        <w:rPr>
          <w:rFonts w:hint="eastAsia"/>
          <w:color w:val="000000"/>
          <w:sz w:val="24"/>
          <w:szCs w:val="24"/>
        </w:rPr>
        <w:t>所有计量均采用中华人民共和国法定计量单位。</w:t>
      </w:r>
    </w:p>
    <w:p w14:paraId="39BAA8EA">
      <w:pPr>
        <w:pStyle w:val="60"/>
        <w:jc w:val="left"/>
        <w:rPr>
          <w:b/>
          <w:bCs/>
          <w:sz w:val="24"/>
          <w:szCs w:val="24"/>
          <w:lang w:val="en-US" w:eastAsia="zh-CN" w:bidi="ar-SA"/>
        </w:rPr>
      </w:pPr>
      <w:r>
        <w:rPr>
          <w:rFonts w:hint="eastAsia"/>
          <w:b/>
          <w:bCs/>
          <w:sz w:val="24"/>
          <w:szCs w:val="24"/>
          <w:lang w:val="en-US" w:eastAsia="zh-CN" w:bidi="ar-SA"/>
        </w:rPr>
        <w:t>1.8 踏勘现场</w:t>
      </w:r>
    </w:p>
    <w:p w14:paraId="6F125FEE">
      <w:pPr>
        <w:pStyle w:val="60"/>
        <w:ind w:firstLine="480" w:firstLineChars="200"/>
        <w:jc w:val="left"/>
        <w:rPr>
          <w:color w:val="000000"/>
          <w:sz w:val="24"/>
          <w:szCs w:val="24"/>
        </w:rPr>
      </w:pPr>
      <w:r>
        <w:rPr>
          <w:rFonts w:ascii="Segoe UI Emoji" w:hAnsi="Segoe UI Emoji" w:eastAsia="Segoe UI Emoji" w:cs="Segoe UI Emoji"/>
          <w:i w:val="0"/>
          <w:iCs w:val="0"/>
          <w:caps w:val="0"/>
          <w:color w:val="000000"/>
          <w:spacing w:val="0"/>
          <w:sz w:val="24"/>
          <w:szCs w:val="24"/>
        </w:rPr>
        <w:t>供应商须知前附表规定不统一组织踏勘现场，供应商可自行前往</w:t>
      </w:r>
      <w:r>
        <w:rPr>
          <w:rFonts w:hint="eastAsia" w:ascii="Segoe UI Emoji" w:hAnsi="Segoe UI Emoji" w:eastAsia="宋体" w:cs="Segoe UI Emoji"/>
          <w:i w:val="0"/>
          <w:iCs w:val="0"/>
          <w:caps w:val="0"/>
          <w:color w:val="000000"/>
          <w:spacing w:val="0"/>
          <w:sz w:val="24"/>
          <w:szCs w:val="24"/>
          <w:lang w:val="en-US" w:eastAsia="zh-CN"/>
        </w:rPr>
        <w:t>濮阳联欧商贸有限公司</w:t>
      </w:r>
      <w:r>
        <w:rPr>
          <w:rFonts w:ascii="Segoe UI Emoji" w:hAnsi="Segoe UI Emoji" w:eastAsia="Segoe UI Emoji" w:cs="Segoe UI Emoji"/>
          <w:i w:val="0"/>
          <w:iCs w:val="0"/>
          <w:caps w:val="0"/>
          <w:color w:val="000000"/>
          <w:spacing w:val="0"/>
          <w:sz w:val="24"/>
          <w:szCs w:val="24"/>
        </w:rPr>
        <w:t>实地查看，采购人不提供现场接待</w:t>
      </w:r>
      <w:r>
        <w:rPr>
          <w:rFonts w:hint="eastAsia"/>
          <w:color w:val="000000"/>
          <w:sz w:val="24"/>
          <w:szCs w:val="24"/>
        </w:rPr>
        <w:t>。</w:t>
      </w:r>
    </w:p>
    <w:p w14:paraId="289A3F5F">
      <w:pPr>
        <w:pStyle w:val="4"/>
        <w:adjustRightInd/>
        <w:jc w:val="left"/>
        <w:rPr>
          <w:rFonts w:ascii="宋体" w:hAnsi="宋体" w:cs="宋体"/>
        </w:rPr>
      </w:pPr>
      <w:bookmarkStart w:id="11" w:name="_Toc27350"/>
      <w:r>
        <w:rPr>
          <w:rFonts w:hint="eastAsia" w:ascii="宋体" w:hAnsi="宋体" w:cs="宋体"/>
        </w:rPr>
        <w:t>1.9 询比采购预备会</w:t>
      </w:r>
      <w:bookmarkEnd w:id="11"/>
    </w:p>
    <w:p w14:paraId="351CB7F7">
      <w:pPr>
        <w:pStyle w:val="60"/>
        <w:ind w:firstLine="480" w:firstLineChars="200"/>
        <w:jc w:val="left"/>
        <w:rPr>
          <w:color w:val="000000"/>
          <w:sz w:val="24"/>
          <w:szCs w:val="24"/>
          <w:lang w:val="en-US" w:eastAsia="zh-CN"/>
        </w:rPr>
      </w:pPr>
      <w:r>
        <w:rPr>
          <w:rFonts w:hint="eastAsia"/>
          <w:color w:val="000000"/>
          <w:sz w:val="24"/>
          <w:szCs w:val="24"/>
        </w:rPr>
        <w:t>供应商须知前附表规定</w:t>
      </w:r>
      <w:r>
        <w:rPr>
          <w:rFonts w:hint="eastAsia"/>
          <w:color w:val="000000"/>
          <w:sz w:val="24"/>
          <w:szCs w:val="24"/>
          <w:lang w:val="en-US" w:eastAsia="zh-CN"/>
        </w:rPr>
        <w:t>不</w:t>
      </w:r>
      <w:r>
        <w:rPr>
          <w:rFonts w:hint="eastAsia"/>
          <w:color w:val="000000"/>
          <w:sz w:val="24"/>
          <w:szCs w:val="24"/>
        </w:rPr>
        <w:t>召开</w:t>
      </w:r>
      <w:r>
        <w:rPr>
          <w:rFonts w:hint="eastAsia"/>
          <w:color w:val="000000"/>
          <w:sz w:val="24"/>
          <w:szCs w:val="24"/>
          <w:lang w:eastAsia="zh-CN"/>
        </w:rPr>
        <w:t>询比</w:t>
      </w:r>
      <w:r>
        <w:rPr>
          <w:rFonts w:hint="eastAsia"/>
          <w:color w:val="000000"/>
          <w:sz w:val="24"/>
          <w:szCs w:val="24"/>
        </w:rPr>
        <w:t>釆购预备会。</w:t>
      </w:r>
    </w:p>
    <w:p w14:paraId="08EAC533">
      <w:pPr>
        <w:pStyle w:val="4"/>
        <w:adjustRightInd/>
        <w:jc w:val="left"/>
        <w:rPr>
          <w:rFonts w:ascii="宋体" w:hAnsi="宋体" w:cs="宋体"/>
        </w:rPr>
      </w:pPr>
      <w:bookmarkStart w:id="12" w:name="_Toc7189"/>
      <w:r>
        <w:rPr>
          <w:rFonts w:hint="eastAsia" w:ascii="宋体" w:hAnsi="宋体" w:cs="宋体"/>
        </w:rPr>
        <w:t xml:space="preserve">1.10 </w:t>
      </w:r>
      <w:r>
        <w:rPr>
          <w:rFonts w:hint="eastAsia" w:ascii="宋体" w:hAnsi="宋体" w:cs="宋体"/>
          <w:lang w:val="zh-TW" w:eastAsia="zh-TW"/>
        </w:rPr>
        <w:t>分包</w:t>
      </w:r>
      <w:r>
        <w:rPr>
          <w:rFonts w:hint="eastAsia" w:ascii="宋体" w:hAnsi="宋体" w:cs="宋体"/>
        </w:rPr>
        <w:t>(本项目不适用)</w:t>
      </w:r>
      <w:bookmarkEnd w:id="12"/>
    </w:p>
    <w:p w14:paraId="330100F4">
      <w:pPr>
        <w:pStyle w:val="60"/>
        <w:ind w:firstLine="480" w:firstLineChars="200"/>
        <w:jc w:val="left"/>
        <w:rPr>
          <w:sz w:val="24"/>
          <w:szCs w:val="24"/>
        </w:rPr>
      </w:pPr>
      <w:r>
        <w:rPr>
          <w:rFonts w:ascii="宋体" w:hAnsi="宋体" w:eastAsia="宋体" w:cs="宋体"/>
          <w:sz w:val="24"/>
          <w:szCs w:val="24"/>
        </w:rPr>
        <w:t>本项目不允许分包、转包</w:t>
      </w:r>
      <w:r>
        <w:rPr>
          <w:rFonts w:hint="eastAsia"/>
          <w:color w:val="000000"/>
          <w:sz w:val="24"/>
          <w:szCs w:val="24"/>
        </w:rPr>
        <w:t>。</w:t>
      </w:r>
    </w:p>
    <w:p w14:paraId="2B624DCA">
      <w:pPr>
        <w:pStyle w:val="4"/>
        <w:adjustRightInd/>
        <w:jc w:val="left"/>
        <w:rPr>
          <w:rFonts w:ascii="宋体" w:hAnsi="宋体" w:cs="宋体"/>
        </w:rPr>
      </w:pPr>
      <w:bookmarkStart w:id="13" w:name="_Toc12928"/>
      <w:r>
        <w:rPr>
          <w:rFonts w:hint="eastAsia" w:ascii="宋体" w:hAnsi="宋体" w:cs="宋体"/>
        </w:rPr>
        <w:t>1.11 响应和偏差</w:t>
      </w:r>
      <w:bookmarkEnd w:id="13"/>
    </w:p>
    <w:p w14:paraId="471D528A">
      <w:pPr>
        <w:pStyle w:val="60"/>
        <w:ind w:firstLine="480" w:firstLineChars="200"/>
        <w:jc w:val="left"/>
        <w:rPr>
          <w:sz w:val="24"/>
          <w:szCs w:val="24"/>
        </w:rPr>
      </w:pPr>
      <w:r>
        <w:rPr>
          <w:rFonts w:hint="eastAsia"/>
          <w:color w:val="000000"/>
          <w:sz w:val="24"/>
          <w:szCs w:val="24"/>
          <w:lang w:val="en-US" w:eastAsia="zh-CN" w:bidi="en-US"/>
        </w:rPr>
        <w:t>1.11.</w:t>
      </w:r>
      <w:r>
        <w:rPr>
          <w:rFonts w:hint="eastAsia"/>
          <w:color w:val="000000"/>
          <w:sz w:val="24"/>
          <w:szCs w:val="24"/>
        </w:rPr>
        <w:t>1</w:t>
      </w:r>
      <w:r>
        <w:rPr>
          <w:rFonts w:hint="eastAsia"/>
          <w:color w:val="000000"/>
          <w:sz w:val="24"/>
          <w:szCs w:val="24"/>
          <w:lang w:val="en-US" w:eastAsia="zh-CN"/>
        </w:rPr>
        <w:t xml:space="preserve"> </w:t>
      </w:r>
      <w:r>
        <w:rPr>
          <w:rFonts w:hint="eastAsia"/>
          <w:color w:val="000000"/>
          <w:sz w:val="24"/>
          <w:szCs w:val="24"/>
        </w:rPr>
        <w:t>采购需求和合同草案中的关键条款均以</w:t>
      </w:r>
      <w:r>
        <w:rPr>
          <w:rFonts w:hint="eastAsia"/>
          <w:color w:val="000000"/>
          <w:sz w:val="24"/>
          <w:szCs w:val="24"/>
          <w:lang w:val="en-US" w:eastAsia="zh-CN" w:bidi="en-US"/>
        </w:rPr>
        <w:t>“*”</w:t>
      </w:r>
      <w:r>
        <w:rPr>
          <w:rFonts w:hint="eastAsia"/>
          <w:color w:val="000000"/>
          <w:sz w:val="24"/>
          <w:szCs w:val="24"/>
        </w:rPr>
        <w:t>符号标记。响应文件应当对采购需求和合同</w:t>
      </w:r>
      <w:r>
        <w:rPr>
          <w:rFonts w:hint="eastAsia"/>
          <w:color w:val="000000"/>
          <w:sz w:val="24"/>
          <w:szCs w:val="24"/>
          <w:lang w:eastAsia="zh-CN"/>
        </w:rPr>
        <w:t>条款及格式</w:t>
      </w:r>
      <w:r>
        <w:rPr>
          <w:rFonts w:hint="eastAsia"/>
          <w:color w:val="000000"/>
          <w:sz w:val="24"/>
          <w:szCs w:val="24"/>
        </w:rPr>
        <w:t>中的关键条款作岀满足性或更有利于采购人的响应，否则，供应商的响应文件将被视为无效。</w:t>
      </w:r>
    </w:p>
    <w:p w14:paraId="0E0D518A">
      <w:pPr>
        <w:pStyle w:val="60"/>
        <w:tabs>
          <w:tab w:val="left" w:pos="344"/>
        </w:tabs>
        <w:ind w:firstLine="480" w:firstLineChars="200"/>
        <w:jc w:val="left"/>
        <w:rPr>
          <w:rFonts w:hint="eastAsia"/>
          <w:color w:val="000000"/>
          <w:sz w:val="24"/>
          <w:szCs w:val="24"/>
        </w:rPr>
      </w:pPr>
      <w:r>
        <w:rPr>
          <w:rFonts w:hint="eastAsia"/>
          <w:color w:val="000000"/>
          <w:sz w:val="24"/>
          <w:szCs w:val="24"/>
          <w:lang w:val="en-US" w:eastAsia="zh-CN" w:bidi="en-US"/>
        </w:rPr>
        <w:t xml:space="preserve">1.11.2 </w:t>
      </w:r>
      <w:r>
        <w:rPr>
          <w:rFonts w:hint="eastAsia"/>
          <w:color w:val="000000"/>
          <w:sz w:val="24"/>
          <w:szCs w:val="24"/>
        </w:rPr>
        <w:t>供应商须知前附表规定了对非关键条款允许偏差的范围和可以偏差的项数的,如响应文件存在的偏差超出上述范围或项数，将被视为无效。</w:t>
      </w:r>
    </w:p>
    <w:bookmarkEnd w:id="5"/>
    <w:p w14:paraId="1B947C4B">
      <w:pPr>
        <w:pStyle w:val="3"/>
        <w:adjustRightInd/>
        <w:jc w:val="left"/>
        <w:rPr>
          <w:rFonts w:ascii="宋体" w:hAnsi="宋体"/>
          <w:lang w:eastAsia="zh-CN"/>
        </w:rPr>
      </w:pPr>
      <w:bookmarkStart w:id="14" w:name="_Toc32332"/>
      <w:bookmarkStart w:id="15" w:name="_Toc2558"/>
      <w:r>
        <w:rPr>
          <w:rFonts w:hint="eastAsia" w:ascii="宋体" w:hAnsi="宋体"/>
          <w:lang w:eastAsia="zh-CN"/>
        </w:rPr>
        <w:t>2 采购文件</w:t>
      </w:r>
      <w:bookmarkEnd w:id="14"/>
    </w:p>
    <w:p w14:paraId="50211220">
      <w:pPr>
        <w:pStyle w:val="4"/>
        <w:adjustRightInd/>
        <w:jc w:val="left"/>
        <w:rPr>
          <w:rFonts w:ascii="宋体" w:hAnsi="宋体" w:cs="宋体"/>
        </w:rPr>
      </w:pPr>
      <w:bookmarkStart w:id="16" w:name="_Toc14037"/>
      <w:r>
        <w:rPr>
          <w:rFonts w:hint="eastAsia" w:ascii="宋体" w:hAnsi="宋体" w:cs="宋体"/>
        </w:rPr>
        <w:t>2.1 采购文件的组成</w:t>
      </w:r>
      <w:bookmarkEnd w:id="16"/>
    </w:p>
    <w:p w14:paraId="669B5D45">
      <w:pPr>
        <w:pStyle w:val="60"/>
        <w:ind w:firstLine="480" w:firstLineChars="200"/>
        <w:jc w:val="left"/>
        <w:rPr>
          <w:sz w:val="24"/>
          <w:szCs w:val="24"/>
        </w:rPr>
      </w:pPr>
      <w:r>
        <w:rPr>
          <w:rFonts w:hint="eastAsia"/>
          <w:color w:val="000000"/>
          <w:sz w:val="24"/>
          <w:szCs w:val="24"/>
        </w:rPr>
        <w:t>本采购文件包括：</w:t>
      </w:r>
    </w:p>
    <w:p w14:paraId="6DBCCA37">
      <w:pPr>
        <w:pStyle w:val="60"/>
        <w:tabs>
          <w:tab w:val="left" w:pos="100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1</w:t>
      </w:r>
      <w:r>
        <w:rPr>
          <w:rFonts w:hint="eastAsia"/>
          <w:color w:val="000000"/>
          <w:sz w:val="24"/>
          <w:szCs w:val="24"/>
          <w:lang w:eastAsia="zh-CN"/>
        </w:rPr>
        <w:t>）</w:t>
      </w:r>
      <w:r>
        <w:rPr>
          <w:rFonts w:hint="eastAsia"/>
          <w:color w:val="000000"/>
          <w:sz w:val="24"/>
          <w:szCs w:val="24"/>
          <w:lang w:val="en-US" w:eastAsia="zh-CN"/>
        </w:rPr>
        <w:t xml:space="preserve"> 公开询比采购公告</w:t>
      </w:r>
      <w:r>
        <w:rPr>
          <w:rFonts w:hint="eastAsia"/>
          <w:color w:val="000000"/>
          <w:sz w:val="24"/>
          <w:szCs w:val="24"/>
        </w:rPr>
        <w:t>；</w:t>
      </w:r>
    </w:p>
    <w:p w14:paraId="52310F74">
      <w:pPr>
        <w:pStyle w:val="60"/>
        <w:tabs>
          <w:tab w:val="left" w:pos="100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2</w:t>
      </w:r>
      <w:r>
        <w:rPr>
          <w:rFonts w:hint="eastAsia"/>
          <w:color w:val="000000"/>
          <w:sz w:val="24"/>
          <w:szCs w:val="24"/>
          <w:lang w:eastAsia="zh-CN"/>
        </w:rPr>
        <w:t>）</w:t>
      </w:r>
      <w:r>
        <w:rPr>
          <w:rFonts w:hint="eastAsia"/>
          <w:color w:val="000000"/>
          <w:sz w:val="24"/>
          <w:szCs w:val="24"/>
          <w:lang w:val="en-US" w:eastAsia="zh-CN"/>
        </w:rPr>
        <w:t xml:space="preserve"> </w:t>
      </w:r>
      <w:r>
        <w:rPr>
          <w:rFonts w:hint="eastAsia"/>
          <w:color w:val="000000"/>
          <w:sz w:val="24"/>
          <w:szCs w:val="24"/>
        </w:rPr>
        <w:t>供应商须知；</w:t>
      </w:r>
    </w:p>
    <w:p w14:paraId="4DB33548">
      <w:pPr>
        <w:pStyle w:val="60"/>
        <w:tabs>
          <w:tab w:val="left" w:pos="100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3</w:t>
      </w:r>
      <w:r>
        <w:rPr>
          <w:rFonts w:hint="eastAsia"/>
          <w:color w:val="000000"/>
          <w:sz w:val="24"/>
          <w:szCs w:val="24"/>
          <w:lang w:eastAsia="zh-CN"/>
        </w:rPr>
        <w:t>）</w:t>
      </w:r>
      <w:r>
        <w:rPr>
          <w:rFonts w:hint="eastAsia"/>
          <w:color w:val="000000"/>
          <w:sz w:val="24"/>
          <w:szCs w:val="24"/>
          <w:lang w:val="en-US" w:eastAsia="zh-CN"/>
        </w:rPr>
        <w:t xml:space="preserve"> </w:t>
      </w:r>
      <w:r>
        <w:rPr>
          <w:rFonts w:hint="eastAsia"/>
          <w:color w:val="000000"/>
          <w:sz w:val="24"/>
          <w:szCs w:val="24"/>
        </w:rPr>
        <w:t>评审办法；</w:t>
      </w:r>
    </w:p>
    <w:p w14:paraId="0D484C65">
      <w:pPr>
        <w:pStyle w:val="60"/>
        <w:tabs>
          <w:tab w:val="left" w:pos="100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4</w:t>
      </w:r>
      <w:r>
        <w:rPr>
          <w:rFonts w:hint="eastAsia"/>
          <w:color w:val="000000"/>
          <w:sz w:val="24"/>
          <w:szCs w:val="24"/>
          <w:lang w:eastAsia="zh-CN"/>
        </w:rPr>
        <w:t>）</w:t>
      </w:r>
      <w:r>
        <w:rPr>
          <w:rFonts w:hint="eastAsia"/>
          <w:color w:val="000000"/>
          <w:sz w:val="24"/>
          <w:szCs w:val="24"/>
          <w:lang w:val="en-US" w:eastAsia="zh-CN"/>
        </w:rPr>
        <w:t xml:space="preserve"> </w:t>
      </w:r>
      <w:r>
        <w:rPr>
          <w:rFonts w:hint="eastAsia"/>
          <w:color w:val="000000"/>
          <w:sz w:val="24"/>
          <w:szCs w:val="24"/>
        </w:rPr>
        <w:t>合同</w:t>
      </w:r>
      <w:r>
        <w:rPr>
          <w:rFonts w:hint="eastAsia"/>
          <w:color w:val="000000"/>
          <w:sz w:val="24"/>
          <w:szCs w:val="24"/>
          <w:lang w:eastAsia="zh-CN"/>
        </w:rPr>
        <w:t>条款及格式</w:t>
      </w:r>
      <w:r>
        <w:rPr>
          <w:rFonts w:hint="eastAsia"/>
          <w:color w:val="000000"/>
          <w:sz w:val="24"/>
          <w:szCs w:val="24"/>
        </w:rPr>
        <w:t>；</w:t>
      </w:r>
    </w:p>
    <w:p w14:paraId="3B8AA041">
      <w:pPr>
        <w:pStyle w:val="60"/>
        <w:tabs>
          <w:tab w:val="left" w:pos="100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5</w:t>
      </w:r>
      <w:r>
        <w:rPr>
          <w:rFonts w:hint="eastAsia"/>
          <w:color w:val="000000"/>
          <w:sz w:val="24"/>
          <w:szCs w:val="24"/>
          <w:lang w:eastAsia="zh-CN"/>
        </w:rPr>
        <w:t>）</w:t>
      </w:r>
      <w:r>
        <w:rPr>
          <w:rFonts w:hint="eastAsia"/>
          <w:color w:val="000000"/>
          <w:sz w:val="24"/>
          <w:szCs w:val="24"/>
          <w:lang w:val="en-US" w:eastAsia="zh-CN"/>
        </w:rPr>
        <w:t xml:space="preserve"> </w:t>
      </w:r>
      <w:r>
        <w:rPr>
          <w:rFonts w:hint="eastAsia"/>
          <w:color w:val="000000"/>
          <w:sz w:val="24"/>
          <w:szCs w:val="24"/>
        </w:rPr>
        <w:t>采购需求；</w:t>
      </w:r>
    </w:p>
    <w:p w14:paraId="0F3DD6BD">
      <w:pPr>
        <w:pStyle w:val="60"/>
        <w:tabs>
          <w:tab w:val="left" w:pos="1006"/>
        </w:tabs>
        <w:ind w:left="440" w:leftChars="200"/>
        <w:jc w:val="left"/>
        <w:rPr>
          <w:rFonts w:hint="eastAsia"/>
          <w:color w:val="000000"/>
          <w:sz w:val="24"/>
          <w:szCs w:val="24"/>
        </w:rPr>
      </w:pPr>
      <w:r>
        <w:rPr>
          <w:rFonts w:hint="eastAsia"/>
          <w:color w:val="000000"/>
          <w:sz w:val="24"/>
          <w:szCs w:val="24"/>
          <w:lang w:eastAsia="zh-CN"/>
        </w:rPr>
        <w:t>（</w:t>
      </w:r>
      <w:r>
        <w:rPr>
          <w:rFonts w:hint="eastAsia"/>
          <w:color w:val="000000"/>
          <w:sz w:val="24"/>
          <w:szCs w:val="24"/>
          <w:lang w:val="en-US" w:eastAsia="zh-CN"/>
        </w:rPr>
        <w:t>6</w:t>
      </w:r>
      <w:r>
        <w:rPr>
          <w:rFonts w:hint="eastAsia"/>
          <w:color w:val="000000"/>
          <w:sz w:val="24"/>
          <w:szCs w:val="24"/>
          <w:lang w:eastAsia="zh-CN"/>
        </w:rPr>
        <w:t>）</w:t>
      </w:r>
      <w:r>
        <w:rPr>
          <w:rFonts w:hint="eastAsia"/>
          <w:color w:val="000000"/>
          <w:sz w:val="24"/>
          <w:szCs w:val="24"/>
          <w:lang w:val="en-US" w:eastAsia="zh-CN"/>
        </w:rPr>
        <w:t xml:space="preserve"> </w:t>
      </w:r>
      <w:r>
        <w:rPr>
          <w:rFonts w:hint="eastAsia"/>
          <w:color w:val="000000"/>
          <w:sz w:val="24"/>
          <w:szCs w:val="24"/>
        </w:rPr>
        <w:t>响应文件格式；</w:t>
      </w:r>
    </w:p>
    <w:p w14:paraId="04726757">
      <w:pPr>
        <w:pStyle w:val="60"/>
        <w:ind w:firstLine="480" w:firstLineChars="200"/>
        <w:jc w:val="left"/>
        <w:rPr>
          <w:sz w:val="24"/>
          <w:szCs w:val="24"/>
        </w:rPr>
      </w:pPr>
      <w:r>
        <w:rPr>
          <w:rFonts w:hint="eastAsia"/>
          <w:color w:val="000000"/>
          <w:sz w:val="24"/>
          <w:szCs w:val="24"/>
        </w:rPr>
        <w:t>采购人依照本章规定，对釆购文件所作的澄清、修改，构成采购文件的组成部分。</w:t>
      </w:r>
    </w:p>
    <w:p w14:paraId="29B9F19A">
      <w:pPr>
        <w:pStyle w:val="4"/>
        <w:adjustRightInd/>
        <w:jc w:val="left"/>
        <w:rPr>
          <w:rFonts w:ascii="宋体" w:hAnsi="宋体" w:cs="宋体"/>
        </w:rPr>
      </w:pPr>
      <w:bookmarkStart w:id="17" w:name="_Toc4961"/>
      <w:r>
        <w:rPr>
          <w:rFonts w:hint="eastAsia" w:ascii="宋体" w:hAnsi="宋体" w:cs="宋体"/>
        </w:rPr>
        <w:t>2.2 采购文件的澄清和修改</w:t>
      </w:r>
      <w:bookmarkEnd w:id="17"/>
    </w:p>
    <w:p w14:paraId="0B2CC7E5">
      <w:pPr>
        <w:pStyle w:val="60"/>
        <w:tabs>
          <w:tab w:val="left" w:pos="354"/>
        </w:tabs>
        <w:ind w:firstLine="480" w:firstLineChars="200"/>
        <w:jc w:val="left"/>
        <w:rPr>
          <w:sz w:val="24"/>
          <w:szCs w:val="24"/>
        </w:rPr>
      </w:pPr>
      <w:r>
        <w:rPr>
          <w:rFonts w:hint="eastAsia"/>
          <w:color w:val="000000"/>
          <w:sz w:val="24"/>
          <w:szCs w:val="24"/>
          <w:lang w:val="en-US" w:eastAsia="zh-CN"/>
        </w:rPr>
        <w:t>2.2.</w:t>
      </w:r>
      <w:r>
        <w:rPr>
          <w:rFonts w:hint="eastAsia"/>
          <w:color w:val="000000"/>
          <w:sz w:val="24"/>
          <w:szCs w:val="24"/>
        </w:rPr>
        <w:t>1</w:t>
      </w:r>
      <w:r>
        <w:rPr>
          <w:rFonts w:hint="eastAsia"/>
          <w:color w:val="000000"/>
          <w:sz w:val="24"/>
          <w:szCs w:val="24"/>
          <w:lang w:val="en-US" w:eastAsia="zh-CN"/>
        </w:rPr>
        <w:t xml:space="preserve"> </w:t>
      </w:r>
      <w:r>
        <w:rPr>
          <w:rFonts w:hint="eastAsia"/>
          <w:color w:val="000000"/>
          <w:sz w:val="24"/>
          <w:szCs w:val="24"/>
        </w:rPr>
        <w:t>供应商应仔细阅读和检查采购文件的全部内容。如发现缺页或内容不全，应及时向釆购人提出，以便补齐。如有疑问，应在供应商须知前附表规定的时间前，以书面形式要求采购人对采购文件予以澄清。</w:t>
      </w:r>
    </w:p>
    <w:p w14:paraId="7474A27E">
      <w:pPr>
        <w:pStyle w:val="60"/>
        <w:tabs>
          <w:tab w:val="left" w:pos="358"/>
        </w:tabs>
        <w:ind w:firstLine="480" w:firstLineChars="200"/>
        <w:jc w:val="left"/>
        <w:rPr>
          <w:sz w:val="24"/>
          <w:szCs w:val="24"/>
        </w:rPr>
      </w:pPr>
      <w:r>
        <w:rPr>
          <w:rFonts w:hint="eastAsia"/>
          <w:color w:val="000000"/>
          <w:sz w:val="24"/>
          <w:szCs w:val="24"/>
          <w:lang w:val="en-US" w:eastAsia="zh-CN" w:bidi="en-US"/>
        </w:rPr>
        <w:t xml:space="preserve">2.2.2 </w:t>
      </w:r>
      <w:r>
        <w:rPr>
          <w:rFonts w:hint="eastAsia"/>
          <w:color w:val="000000"/>
          <w:sz w:val="24"/>
          <w:szCs w:val="24"/>
        </w:rPr>
        <w:t>采购人可根据供应商的要求或主动对采购文件进行澄清或修改。澄清或修改的内容以补充文件的形式发给所有获取采购文件的供应商。釆购人可视具体情况在补充文件中通知供应商推迟递交响应文件的截止时间。</w:t>
      </w:r>
    </w:p>
    <w:p w14:paraId="4B6F6308">
      <w:pPr>
        <w:pStyle w:val="60"/>
        <w:tabs>
          <w:tab w:val="left" w:pos="354"/>
        </w:tabs>
        <w:ind w:firstLine="480" w:firstLineChars="200"/>
        <w:jc w:val="left"/>
        <w:rPr>
          <w:sz w:val="24"/>
          <w:szCs w:val="24"/>
        </w:rPr>
      </w:pPr>
      <w:r>
        <w:rPr>
          <w:rFonts w:hint="eastAsia"/>
          <w:color w:val="000000"/>
          <w:sz w:val="24"/>
          <w:szCs w:val="24"/>
          <w:lang w:val="en-US" w:eastAsia="zh-CN" w:bidi="en-US"/>
        </w:rPr>
        <w:t xml:space="preserve">2.2.3 </w:t>
      </w:r>
      <w:r>
        <w:rPr>
          <w:rFonts w:hint="eastAsia"/>
          <w:color w:val="000000"/>
          <w:sz w:val="24"/>
          <w:szCs w:val="24"/>
        </w:rPr>
        <w:t>供应商在收到补充文件后，应按供应商须知前附表规定的时间和方式通知釆购人，确认已收到该补充文件。</w:t>
      </w:r>
    </w:p>
    <w:p w14:paraId="691F9645">
      <w:pPr>
        <w:pStyle w:val="60"/>
        <w:ind w:firstLine="480" w:firstLineChars="200"/>
        <w:jc w:val="left"/>
        <w:rPr>
          <w:sz w:val="24"/>
          <w:szCs w:val="24"/>
        </w:rPr>
      </w:pPr>
      <w:r>
        <w:rPr>
          <w:rFonts w:hint="eastAsia"/>
          <w:color w:val="000000"/>
          <w:sz w:val="24"/>
          <w:szCs w:val="24"/>
          <w:lang w:val="en-US" w:eastAsia="zh-CN" w:bidi="en-US"/>
        </w:rPr>
        <w:t xml:space="preserve">2.2.4 </w:t>
      </w:r>
      <w:r>
        <w:rPr>
          <w:rFonts w:hint="eastAsia"/>
          <w:color w:val="000000"/>
          <w:sz w:val="24"/>
          <w:szCs w:val="24"/>
        </w:rPr>
        <w:t>除非确有必要，釆购人有权拒绝回复供应商在本章第</w:t>
      </w:r>
      <w:r>
        <w:rPr>
          <w:rFonts w:hint="eastAsia"/>
          <w:color w:val="000000"/>
          <w:sz w:val="24"/>
          <w:szCs w:val="24"/>
          <w:lang w:val="en-US" w:eastAsia="zh-CN" w:bidi="en-US"/>
        </w:rPr>
        <w:t>2.2.</w:t>
      </w:r>
      <w:r>
        <w:rPr>
          <w:rFonts w:hint="eastAsia"/>
          <w:color w:val="000000"/>
          <w:sz w:val="24"/>
          <w:szCs w:val="24"/>
        </w:rPr>
        <w:t>1项规定的时间后提出的任何澄清要求。</w:t>
      </w:r>
    </w:p>
    <w:bookmarkEnd w:id="15"/>
    <w:p w14:paraId="52E31817">
      <w:pPr>
        <w:pStyle w:val="4"/>
        <w:adjustRightInd/>
        <w:jc w:val="left"/>
        <w:rPr>
          <w:rFonts w:ascii="宋体" w:hAnsi="宋体" w:cs="宋体"/>
        </w:rPr>
      </w:pPr>
      <w:bookmarkStart w:id="18" w:name="_Toc18800"/>
      <w:bookmarkStart w:id="19" w:name="_Toc13447"/>
      <w:r>
        <w:rPr>
          <w:rFonts w:hint="eastAsia" w:ascii="宋体" w:hAnsi="宋体" w:cs="宋体"/>
        </w:rPr>
        <w:t>3.1 响应文件的组成</w:t>
      </w:r>
      <w:bookmarkEnd w:id="18"/>
    </w:p>
    <w:p w14:paraId="2A0A75D4">
      <w:pPr>
        <w:pStyle w:val="60"/>
        <w:tabs>
          <w:tab w:val="left" w:pos="349"/>
        </w:tabs>
        <w:jc w:val="left"/>
        <w:rPr>
          <w:sz w:val="24"/>
          <w:szCs w:val="24"/>
        </w:rPr>
      </w:pPr>
      <w:r>
        <w:rPr>
          <w:rFonts w:hint="eastAsia"/>
          <w:color w:val="000000"/>
          <w:sz w:val="24"/>
          <w:szCs w:val="24"/>
          <w:lang w:val="en-US" w:eastAsia="zh-CN" w:bidi="en-US"/>
        </w:rPr>
        <w:t>3.1.</w:t>
      </w:r>
      <w:r>
        <w:rPr>
          <w:rFonts w:hint="eastAsia"/>
          <w:color w:val="000000"/>
          <w:sz w:val="24"/>
          <w:szCs w:val="24"/>
        </w:rPr>
        <w:t>1</w:t>
      </w:r>
      <w:r>
        <w:rPr>
          <w:rFonts w:hint="eastAsia"/>
          <w:color w:val="000000"/>
          <w:sz w:val="24"/>
          <w:szCs w:val="24"/>
          <w:lang w:val="en-US" w:eastAsia="zh-CN"/>
        </w:rPr>
        <w:t xml:space="preserve"> </w:t>
      </w:r>
      <w:r>
        <w:rPr>
          <w:rFonts w:hint="eastAsia"/>
          <w:color w:val="000000"/>
          <w:sz w:val="24"/>
          <w:szCs w:val="24"/>
        </w:rPr>
        <w:t>响应文件应包括下列内容：</w:t>
      </w:r>
    </w:p>
    <w:p w14:paraId="656DE957">
      <w:pPr>
        <w:pStyle w:val="60"/>
        <w:tabs>
          <w:tab w:val="left" w:pos="982"/>
        </w:tabs>
        <w:ind w:firstLine="480" w:firstLineChars="200"/>
        <w:jc w:val="left"/>
        <w:outlineLvl w:val="0"/>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1</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响应函</w:t>
      </w:r>
      <w:r>
        <w:rPr>
          <w:rFonts w:hint="eastAsia"/>
          <w:color w:val="000000" w:themeColor="text1"/>
          <w:sz w:val="24"/>
          <w:szCs w:val="24"/>
          <w:highlight w:val="none"/>
          <w:lang w:eastAsia="zh-CN"/>
          <w14:textFill>
            <w14:solidFill>
              <w14:schemeClr w14:val="tx1"/>
            </w14:solidFill>
          </w14:textFill>
        </w:rPr>
        <w:t>及响应函附录</w:t>
      </w:r>
      <w:r>
        <w:rPr>
          <w:rFonts w:hint="eastAsia"/>
          <w:color w:val="000000" w:themeColor="text1"/>
          <w:sz w:val="24"/>
          <w:szCs w:val="24"/>
          <w:highlight w:val="none"/>
          <w14:textFill>
            <w14:solidFill>
              <w14:schemeClr w14:val="tx1"/>
            </w14:solidFill>
          </w14:textFill>
        </w:rPr>
        <w:t>；</w:t>
      </w:r>
    </w:p>
    <w:p w14:paraId="108EDAFA">
      <w:pPr>
        <w:pStyle w:val="60"/>
        <w:tabs>
          <w:tab w:val="left" w:pos="982"/>
        </w:tabs>
        <w:ind w:left="480" w:leftChars="218" w:firstLine="0" w:firstLineChars="0"/>
        <w:jc w:val="left"/>
        <w:outlineLvl w:val="0"/>
        <w:rPr>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2</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法定代表人身份证明或授权委托书</w:t>
      </w:r>
      <w:r>
        <w:rPr>
          <w:rFonts w:hint="eastAsia"/>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br w:type="textWrapping"/>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3</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报价单</w:t>
      </w:r>
      <w:r>
        <w:rPr>
          <w:rFonts w:hint="eastAsia"/>
          <w:color w:val="000000" w:themeColor="text1"/>
          <w:sz w:val="24"/>
          <w:szCs w:val="24"/>
          <w:highlight w:val="none"/>
          <w:lang w:eastAsia="zh-CN"/>
          <w14:textFill>
            <w14:solidFill>
              <w14:schemeClr w14:val="tx1"/>
            </w14:solidFill>
          </w14:textFill>
        </w:rPr>
        <w:t>；</w:t>
      </w:r>
    </w:p>
    <w:p w14:paraId="40DAF70C">
      <w:pPr>
        <w:pStyle w:val="60"/>
        <w:tabs>
          <w:tab w:val="left" w:pos="982"/>
        </w:tabs>
        <w:ind w:firstLine="480" w:firstLineChars="200"/>
        <w:jc w:val="left"/>
        <w:outlineLvl w:val="0"/>
        <w:rPr>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4</w:t>
      </w:r>
      <w:r>
        <w:rPr>
          <w:rFonts w:hint="eastAsia"/>
          <w:color w:val="000000" w:themeColor="text1"/>
          <w:sz w:val="24"/>
          <w:szCs w:val="24"/>
          <w:highlight w:val="none"/>
          <w:lang w:eastAsia="zh-CN"/>
          <w14:textFill>
            <w14:solidFill>
              <w14:schemeClr w14:val="tx1"/>
            </w14:solidFill>
          </w14:textFill>
        </w:rPr>
        <w:t>）资格审查资料；</w:t>
      </w:r>
    </w:p>
    <w:p w14:paraId="52833D9A">
      <w:pPr>
        <w:pStyle w:val="60"/>
        <w:tabs>
          <w:tab w:val="left" w:pos="982"/>
        </w:tabs>
        <w:ind w:firstLine="480" w:firstLineChars="200"/>
        <w:jc w:val="left"/>
        <w:outlineLvl w:val="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5</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其他资料；</w:t>
      </w:r>
    </w:p>
    <w:p w14:paraId="3C918396">
      <w:pPr>
        <w:pStyle w:val="60"/>
        <w:tabs>
          <w:tab w:val="left" w:pos="982"/>
        </w:tabs>
        <w:ind w:firstLine="480" w:firstLineChars="200"/>
        <w:jc w:val="left"/>
        <w:outlineLvl w:val="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（6）承诺函；</w:t>
      </w:r>
    </w:p>
    <w:p w14:paraId="029B8256">
      <w:pPr>
        <w:pStyle w:val="60"/>
        <w:ind w:firstLine="480" w:firstLineChars="200"/>
        <w:jc w:val="left"/>
        <w:rPr>
          <w:sz w:val="24"/>
          <w:szCs w:val="24"/>
        </w:rPr>
      </w:pPr>
      <w:r>
        <w:rPr>
          <w:rFonts w:hint="eastAsia"/>
          <w:color w:val="000000"/>
          <w:sz w:val="24"/>
          <w:szCs w:val="24"/>
        </w:rPr>
        <w:t>供应商在评审过程中作出的符合釆购文件要求的澄清、说明和补正，构成响应文件的组成部分。</w:t>
      </w:r>
    </w:p>
    <w:p w14:paraId="461D217F">
      <w:pPr>
        <w:pStyle w:val="60"/>
        <w:tabs>
          <w:tab w:val="left" w:pos="349"/>
        </w:tabs>
        <w:ind w:firstLine="480" w:firstLineChars="200"/>
        <w:jc w:val="left"/>
        <w:rPr>
          <w:sz w:val="24"/>
          <w:szCs w:val="24"/>
        </w:rPr>
      </w:pPr>
      <w:r>
        <w:rPr>
          <w:rFonts w:hint="eastAsia"/>
          <w:color w:val="000000"/>
          <w:sz w:val="24"/>
          <w:szCs w:val="24"/>
          <w:lang w:val="en-US" w:eastAsia="zh-CN" w:bidi="en-US"/>
        </w:rPr>
        <w:t xml:space="preserve">3.1.2 </w:t>
      </w:r>
      <w:r>
        <w:rPr>
          <w:rFonts w:hint="eastAsia"/>
          <w:color w:val="000000"/>
          <w:sz w:val="24"/>
          <w:szCs w:val="24"/>
        </w:rPr>
        <w:t>供应商的法定代表人(单位负责人)亲自签署响应文件、亲自参加</w:t>
      </w:r>
      <w:r>
        <w:rPr>
          <w:rFonts w:hint="eastAsia"/>
          <w:color w:val="000000"/>
          <w:sz w:val="24"/>
          <w:szCs w:val="24"/>
          <w:lang w:eastAsia="zh-CN"/>
        </w:rPr>
        <w:t>询比</w:t>
      </w:r>
      <w:r>
        <w:rPr>
          <w:rFonts w:hint="eastAsia"/>
          <w:color w:val="000000"/>
          <w:sz w:val="24"/>
          <w:szCs w:val="24"/>
        </w:rPr>
        <w:t>的，响应文件不包括第</w:t>
      </w:r>
      <w:r>
        <w:rPr>
          <w:rFonts w:hint="eastAsia"/>
          <w:color w:val="000000"/>
          <w:sz w:val="24"/>
          <w:szCs w:val="24"/>
          <w:lang w:val="en-US" w:eastAsia="zh-CN" w:bidi="en-US"/>
        </w:rPr>
        <w:t>3.1.1</w:t>
      </w:r>
      <w:r>
        <w:rPr>
          <w:rFonts w:hint="eastAsia"/>
          <w:color w:val="000000"/>
          <w:sz w:val="24"/>
          <w:szCs w:val="24"/>
        </w:rPr>
        <w:t>(2)目所指的授权委托书。供应商须知前附表未要求供应商递交响应保证金的，响应文件不包括第</w:t>
      </w:r>
      <w:r>
        <w:rPr>
          <w:rFonts w:hint="eastAsia"/>
          <w:color w:val="000000"/>
          <w:sz w:val="24"/>
          <w:szCs w:val="24"/>
          <w:lang w:val="en-US" w:eastAsia="zh-CN" w:bidi="en-US"/>
        </w:rPr>
        <w:t>3.1.</w:t>
      </w:r>
      <w:r>
        <w:rPr>
          <w:rFonts w:hint="eastAsia"/>
          <w:color w:val="000000"/>
          <w:sz w:val="24"/>
          <w:szCs w:val="24"/>
        </w:rPr>
        <w:t>1(</w:t>
      </w:r>
      <w:r>
        <w:rPr>
          <w:rFonts w:hint="eastAsia"/>
          <w:color w:val="000000"/>
          <w:sz w:val="24"/>
          <w:szCs w:val="24"/>
          <w:lang w:val="en-US" w:eastAsia="zh-CN"/>
        </w:rPr>
        <w:t>3</w:t>
      </w:r>
      <w:r>
        <w:rPr>
          <w:rFonts w:hint="eastAsia"/>
          <w:color w:val="000000"/>
          <w:sz w:val="24"/>
          <w:szCs w:val="24"/>
        </w:rPr>
        <w:t>)目所指的响应保证金。</w:t>
      </w:r>
    </w:p>
    <w:p w14:paraId="1593B438">
      <w:pPr>
        <w:pStyle w:val="4"/>
        <w:adjustRightInd/>
        <w:jc w:val="left"/>
        <w:rPr>
          <w:rFonts w:ascii="宋体" w:hAnsi="宋体" w:cs="宋体"/>
        </w:rPr>
      </w:pPr>
      <w:bookmarkStart w:id="20" w:name="_Toc10881"/>
      <w:r>
        <w:rPr>
          <w:rFonts w:hint="eastAsia" w:ascii="宋体" w:hAnsi="宋体" w:cs="宋体"/>
        </w:rPr>
        <w:t>3.2 报价</w:t>
      </w:r>
      <w:bookmarkEnd w:id="20"/>
    </w:p>
    <w:p w14:paraId="4B1EF13F">
      <w:pPr>
        <w:pStyle w:val="60"/>
        <w:ind w:firstLine="480" w:firstLineChars="200"/>
        <w:jc w:val="left"/>
        <w:rPr>
          <w:sz w:val="24"/>
          <w:szCs w:val="24"/>
        </w:rPr>
      </w:pPr>
      <w:r>
        <w:rPr>
          <w:rFonts w:hint="eastAsia"/>
          <w:color w:val="000000"/>
          <w:sz w:val="24"/>
          <w:szCs w:val="24"/>
          <w:lang w:val="en-US" w:eastAsia="zh-CN" w:bidi="en-US"/>
        </w:rPr>
        <w:t xml:space="preserve">3.2.1 </w:t>
      </w:r>
      <w:r>
        <w:rPr>
          <w:rFonts w:hint="eastAsia"/>
          <w:color w:val="000000"/>
          <w:sz w:val="24"/>
          <w:szCs w:val="24"/>
        </w:rPr>
        <w:t>供应商应按釆购文件提供的格式(见第六章</w:t>
      </w:r>
      <w:r>
        <w:rPr>
          <w:rFonts w:hint="eastAsia"/>
          <w:color w:val="000000"/>
          <w:sz w:val="24"/>
          <w:szCs w:val="24"/>
          <w:lang w:val="zh-CN" w:eastAsia="zh-CN" w:bidi="zh-CN"/>
        </w:rPr>
        <w:t>“响</w:t>
      </w:r>
      <w:r>
        <w:rPr>
          <w:rFonts w:hint="eastAsia"/>
          <w:color w:val="000000"/>
          <w:sz w:val="24"/>
          <w:szCs w:val="24"/>
        </w:rPr>
        <w:t>应文件格式”)在响应函和报价表中进行报价。采购人将根据项目情况，在第三章</w:t>
      </w:r>
      <w:r>
        <w:rPr>
          <w:rFonts w:hint="eastAsia"/>
          <w:color w:val="000000"/>
          <w:sz w:val="24"/>
          <w:szCs w:val="24"/>
          <w:lang w:val="zh-CN" w:eastAsia="zh-CN" w:bidi="zh-CN"/>
        </w:rPr>
        <w:t>“评审</w:t>
      </w:r>
      <w:r>
        <w:rPr>
          <w:rFonts w:hint="eastAsia"/>
          <w:color w:val="000000"/>
          <w:sz w:val="24"/>
          <w:szCs w:val="24"/>
        </w:rPr>
        <w:t>办法”第</w:t>
      </w:r>
      <w:r>
        <w:rPr>
          <w:rFonts w:hint="eastAsia"/>
          <w:color w:val="000000"/>
          <w:sz w:val="24"/>
          <w:szCs w:val="24"/>
          <w:lang w:val="en-US" w:eastAsia="zh-CN" w:bidi="en-US"/>
        </w:rPr>
        <w:t>3</w:t>
      </w:r>
      <w:r>
        <w:rPr>
          <w:rFonts w:hint="eastAsia"/>
          <w:color w:val="000000"/>
          <w:sz w:val="24"/>
          <w:szCs w:val="24"/>
        </w:rPr>
        <w:t>项中选择按照</w:t>
      </w:r>
      <w:r>
        <w:rPr>
          <w:rFonts w:hint="eastAsia"/>
          <w:color w:val="000000"/>
          <w:sz w:val="24"/>
          <w:szCs w:val="24"/>
          <w:lang w:val="en-US" w:eastAsia="zh-CN"/>
        </w:rPr>
        <w:t>报价</w:t>
      </w:r>
      <w:r>
        <w:rPr>
          <w:rFonts w:hint="eastAsia"/>
          <w:color w:val="000000"/>
          <w:sz w:val="24"/>
          <w:szCs w:val="24"/>
        </w:rPr>
        <w:t>对供应商进行价格评审。</w:t>
      </w:r>
    </w:p>
    <w:p w14:paraId="5368C2A8">
      <w:pPr>
        <w:pStyle w:val="60"/>
        <w:ind w:firstLine="480" w:firstLineChars="200"/>
        <w:jc w:val="left"/>
        <w:rPr>
          <w:sz w:val="24"/>
          <w:szCs w:val="24"/>
        </w:rPr>
      </w:pPr>
      <w:r>
        <w:rPr>
          <w:rFonts w:hint="eastAsia"/>
          <w:sz w:val="24"/>
          <w:szCs w:val="24"/>
          <w:lang w:val="en-US" w:eastAsia="zh-CN" w:bidi="en-US"/>
        </w:rPr>
        <w:t xml:space="preserve">3.2.2 </w:t>
      </w:r>
      <w:r>
        <w:rPr>
          <w:rFonts w:hint="eastAsia"/>
          <w:sz w:val="24"/>
          <w:szCs w:val="24"/>
        </w:rPr>
        <w:t>供应商应充分了解釆购项目的总体情况以及影响报价的其他要素。对于货物和服务采购项目，采购人在签署采购合同时及合同履行过程中，有权在供应商须知前附表规定的幅度内对采购标的的数量进行增加或减少。</w:t>
      </w:r>
    </w:p>
    <w:p w14:paraId="7B0D0CA9">
      <w:pPr>
        <w:pStyle w:val="60"/>
        <w:ind w:firstLine="480" w:firstLineChars="200"/>
        <w:jc w:val="left"/>
        <w:rPr>
          <w:sz w:val="24"/>
          <w:szCs w:val="24"/>
        </w:rPr>
      </w:pPr>
      <w:r>
        <w:rPr>
          <w:rFonts w:hint="eastAsia"/>
          <w:color w:val="000000"/>
          <w:sz w:val="24"/>
          <w:szCs w:val="24"/>
          <w:lang w:val="en-US" w:eastAsia="zh-CN" w:bidi="en-US"/>
        </w:rPr>
        <w:t xml:space="preserve">3.2.3 </w:t>
      </w:r>
      <w:r>
        <w:rPr>
          <w:rFonts w:hint="eastAsia"/>
          <w:color w:val="000000"/>
          <w:sz w:val="24"/>
          <w:szCs w:val="24"/>
        </w:rPr>
        <w:t>釆购人设有最高限价的，供应商的报价不得超过最高限价。最高限价或最高限价计算方法在供应商须知前附表中载明。</w:t>
      </w:r>
    </w:p>
    <w:p w14:paraId="2A5B81F8">
      <w:pPr>
        <w:pStyle w:val="4"/>
        <w:adjustRightInd/>
        <w:jc w:val="left"/>
        <w:rPr>
          <w:rFonts w:ascii="宋体" w:hAnsi="宋体" w:cs="宋体"/>
        </w:rPr>
      </w:pPr>
      <w:bookmarkStart w:id="21" w:name="_Toc19794"/>
      <w:r>
        <w:rPr>
          <w:rFonts w:hint="eastAsia" w:ascii="宋体" w:hAnsi="宋体" w:cs="宋体"/>
        </w:rPr>
        <w:t>3.3 响应文件有效期</w:t>
      </w:r>
      <w:bookmarkEnd w:id="21"/>
    </w:p>
    <w:p w14:paraId="0257568D">
      <w:pPr>
        <w:pStyle w:val="60"/>
        <w:tabs>
          <w:tab w:val="left" w:pos="354"/>
        </w:tabs>
        <w:ind w:firstLine="480" w:firstLineChars="200"/>
        <w:jc w:val="left"/>
        <w:rPr>
          <w:color w:val="000000"/>
          <w:sz w:val="24"/>
          <w:szCs w:val="24"/>
        </w:rPr>
      </w:pPr>
      <w:r>
        <w:rPr>
          <w:rFonts w:hint="eastAsia"/>
          <w:color w:val="000000"/>
          <w:sz w:val="24"/>
          <w:szCs w:val="24"/>
          <w:lang w:val="en-US" w:eastAsia="zh-CN" w:bidi="en-US"/>
        </w:rPr>
        <w:t>3.3.</w:t>
      </w:r>
      <w:r>
        <w:rPr>
          <w:rFonts w:hint="eastAsia"/>
          <w:color w:val="000000"/>
          <w:sz w:val="24"/>
          <w:szCs w:val="24"/>
        </w:rPr>
        <w:t>1</w:t>
      </w:r>
      <w:r>
        <w:rPr>
          <w:rFonts w:hint="eastAsia"/>
          <w:color w:val="000000"/>
          <w:sz w:val="24"/>
          <w:szCs w:val="24"/>
          <w:lang w:val="en-US" w:eastAsia="zh-CN"/>
        </w:rPr>
        <w:t xml:space="preserve"> </w:t>
      </w:r>
      <w:r>
        <w:rPr>
          <w:rFonts w:hint="eastAsia"/>
          <w:color w:val="000000"/>
          <w:sz w:val="24"/>
          <w:szCs w:val="24"/>
        </w:rPr>
        <w:t>除供应商须知前附表另有规定外，响应文件有效期应为90日，从采购文件规定的递交响应文件的截止时间开始计算。</w:t>
      </w:r>
    </w:p>
    <w:p w14:paraId="7C02473D">
      <w:pPr>
        <w:pStyle w:val="60"/>
        <w:tabs>
          <w:tab w:val="left" w:pos="354"/>
        </w:tabs>
        <w:ind w:firstLine="480" w:firstLineChars="200"/>
        <w:jc w:val="left"/>
        <w:rPr>
          <w:sz w:val="24"/>
          <w:szCs w:val="24"/>
        </w:rPr>
      </w:pPr>
      <w:r>
        <w:rPr>
          <w:rFonts w:hint="eastAsia"/>
          <w:color w:val="000000"/>
          <w:sz w:val="24"/>
          <w:szCs w:val="24"/>
          <w:lang w:val="en-US" w:eastAsia="zh-CN" w:bidi="en-US"/>
        </w:rPr>
        <w:t xml:space="preserve">3.3.2 </w:t>
      </w:r>
      <w:r>
        <w:rPr>
          <w:rFonts w:hint="eastAsia"/>
          <w:color w:val="000000"/>
          <w:sz w:val="24"/>
          <w:szCs w:val="24"/>
        </w:rPr>
        <w:t>出现特殊情况需要延长响应文件有效期的，采购人</w:t>
      </w:r>
      <w:r>
        <w:rPr>
          <w:rFonts w:hint="eastAsia"/>
          <w:color w:val="000000"/>
          <w:sz w:val="24"/>
          <w:szCs w:val="24"/>
          <w:lang w:val="en-US" w:eastAsia="zh-CN"/>
        </w:rPr>
        <w:t>或采购代理</w:t>
      </w:r>
      <w:r>
        <w:rPr>
          <w:rFonts w:hint="eastAsia"/>
          <w:color w:val="000000"/>
          <w:sz w:val="24"/>
          <w:szCs w:val="24"/>
        </w:rPr>
        <w:t>以</w:t>
      </w:r>
      <w:r>
        <w:rPr>
          <w:rFonts w:hint="eastAsia"/>
          <w:color w:val="000000"/>
          <w:sz w:val="24"/>
          <w:szCs w:val="24"/>
          <w:lang w:val="en-US" w:eastAsia="zh-CN"/>
        </w:rPr>
        <w:t>网站发布形式</w:t>
      </w:r>
      <w:r>
        <w:rPr>
          <w:rFonts w:hint="eastAsia"/>
          <w:color w:val="000000"/>
          <w:sz w:val="24"/>
          <w:szCs w:val="24"/>
        </w:rPr>
        <w:t>通知所有供应商延长响应文件有效期，供应商应予以</w:t>
      </w:r>
      <w:r>
        <w:rPr>
          <w:rFonts w:hint="eastAsia"/>
          <w:color w:val="000000"/>
          <w:sz w:val="24"/>
          <w:szCs w:val="24"/>
          <w:lang w:val="en-US" w:eastAsia="zh-CN"/>
        </w:rPr>
        <w:t>邮箱</w:t>
      </w:r>
      <w:r>
        <w:rPr>
          <w:rFonts w:hint="eastAsia"/>
          <w:color w:val="000000"/>
          <w:sz w:val="24"/>
          <w:szCs w:val="24"/>
        </w:rPr>
        <w:t>答复。同意延长的，应相应延长其响应保证金</w:t>
      </w:r>
      <w:r>
        <w:rPr>
          <w:rFonts w:hint="eastAsia"/>
          <w:color w:val="000000"/>
          <w:sz w:val="24"/>
          <w:szCs w:val="24"/>
          <w:lang w:eastAsia="zh-CN"/>
        </w:rPr>
        <w:t>（</w:t>
      </w:r>
      <w:r>
        <w:rPr>
          <w:rFonts w:hint="eastAsia"/>
          <w:color w:val="000000"/>
          <w:sz w:val="24"/>
          <w:szCs w:val="24"/>
          <w:lang w:val="en-US" w:eastAsia="zh-CN"/>
        </w:rPr>
        <w:t>如有</w:t>
      </w:r>
      <w:r>
        <w:rPr>
          <w:rFonts w:hint="eastAsia"/>
          <w:color w:val="000000"/>
          <w:sz w:val="24"/>
          <w:szCs w:val="24"/>
          <w:lang w:eastAsia="zh-CN"/>
        </w:rPr>
        <w:t>）</w:t>
      </w:r>
      <w:r>
        <w:rPr>
          <w:rFonts w:hint="eastAsia"/>
          <w:color w:val="000000"/>
          <w:sz w:val="24"/>
          <w:szCs w:val="24"/>
        </w:rPr>
        <w:t>的有效期，但不得修改其响应文件；供应商拒绝延长的，其响应文件在原有效期届满后失效，但供应商有权收回其响应保证金</w:t>
      </w:r>
      <w:r>
        <w:rPr>
          <w:rFonts w:hint="eastAsia"/>
          <w:color w:val="000000"/>
          <w:sz w:val="24"/>
          <w:szCs w:val="24"/>
          <w:lang w:eastAsia="zh-CN"/>
        </w:rPr>
        <w:t>（</w:t>
      </w:r>
      <w:r>
        <w:rPr>
          <w:rFonts w:hint="eastAsia"/>
          <w:color w:val="000000"/>
          <w:sz w:val="24"/>
          <w:szCs w:val="24"/>
          <w:lang w:val="en-US" w:eastAsia="zh-CN"/>
        </w:rPr>
        <w:t>如有</w:t>
      </w:r>
      <w:r>
        <w:rPr>
          <w:rFonts w:hint="eastAsia"/>
          <w:color w:val="000000"/>
          <w:sz w:val="24"/>
          <w:szCs w:val="24"/>
          <w:lang w:eastAsia="zh-CN"/>
        </w:rPr>
        <w:t>）</w:t>
      </w:r>
      <w:r>
        <w:rPr>
          <w:rFonts w:hint="eastAsia"/>
          <w:color w:val="000000"/>
          <w:sz w:val="24"/>
          <w:szCs w:val="24"/>
        </w:rPr>
        <w:t>。</w:t>
      </w:r>
    </w:p>
    <w:p w14:paraId="51E34501">
      <w:pPr>
        <w:pStyle w:val="4"/>
        <w:adjustRightInd/>
        <w:jc w:val="left"/>
        <w:rPr>
          <w:rFonts w:ascii="宋体" w:hAnsi="宋体" w:cs="宋体"/>
        </w:rPr>
      </w:pPr>
      <w:bookmarkStart w:id="22" w:name="_Toc29692"/>
      <w:r>
        <w:rPr>
          <w:rFonts w:hint="eastAsia" w:ascii="宋体" w:hAnsi="宋体" w:cs="宋体"/>
        </w:rPr>
        <w:t>3.4 响应保证金</w:t>
      </w:r>
      <w:bookmarkEnd w:id="22"/>
    </w:p>
    <w:p w14:paraId="28CC1EA3">
      <w:pPr>
        <w:pStyle w:val="60"/>
        <w:tabs>
          <w:tab w:val="left" w:pos="1002"/>
        </w:tabs>
        <w:ind w:firstLine="480" w:firstLineChars="200"/>
        <w:jc w:val="left"/>
        <w:rPr>
          <w:sz w:val="24"/>
          <w:szCs w:val="24"/>
        </w:rPr>
      </w:pPr>
      <w:r>
        <w:rPr>
          <w:rFonts w:hint="eastAsia"/>
          <w:color w:val="000000"/>
          <w:sz w:val="24"/>
          <w:szCs w:val="24"/>
          <w:lang w:val="en-US" w:eastAsia="zh-CN" w:bidi="en-US"/>
        </w:rPr>
        <w:t>3.4.</w:t>
      </w:r>
      <w:r>
        <w:rPr>
          <w:rFonts w:hint="eastAsia"/>
          <w:color w:val="000000"/>
          <w:sz w:val="24"/>
          <w:szCs w:val="24"/>
        </w:rPr>
        <w:t>1</w:t>
      </w:r>
      <w:r>
        <w:rPr>
          <w:rFonts w:hint="eastAsia"/>
          <w:color w:val="000000"/>
          <w:sz w:val="24"/>
          <w:szCs w:val="24"/>
          <w:lang w:val="en-US" w:eastAsia="zh-CN"/>
        </w:rPr>
        <w:t xml:space="preserve"> </w:t>
      </w:r>
      <w:r>
        <w:rPr>
          <w:rFonts w:ascii="宋体" w:hAnsi="宋体" w:eastAsia="宋体" w:cs="宋体"/>
          <w:sz w:val="24"/>
          <w:szCs w:val="24"/>
        </w:rPr>
        <w:t>本项目不收取响应保证金。</w:t>
      </w:r>
    </w:p>
    <w:p w14:paraId="2DAB76AC">
      <w:pPr>
        <w:pStyle w:val="4"/>
        <w:adjustRightInd/>
        <w:jc w:val="left"/>
        <w:rPr>
          <w:rFonts w:ascii="宋体" w:hAnsi="宋体" w:cs="宋体"/>
        </w:rPr>
      </w:pPr>
      <w:bookmarkStart w:id="23" w:name="_Toc28443"/>
      <w:r>
        <w:rPr>
          <w:rFonts w:hint="eastAsia" w:ascii="宋体" w:hAnsi="宋体" w:cs="宋体"/>
        </w:rPr>
        <w:t>3.5 资格审查资料</w:t>
      </w:r>
      <w:bookmarkEnd w:id="23"/>
    </w:p>
    <w:p w14:paraId="5546A5C9">
      <w:pPr>
        <w:pStyle w:val="60"/>
        <w:ind w:firstLine="480" w:firstLineChars="200"/>
        <w:jc w:val="left"/>
        <w:rPr>
          <w:sz w:val="24"/>
          <w:szCs w:val="24"/>
        </w:rPr>
      </w:pPr>
      <w:r>
        <w:rPr>
          <w:rFonts w:hint="eastAsia"/>
          <w:color w:val="000000"/>
          <w:sz w:val="24"/>
          <w:szCs w:val="24"/>
        </w:rPr>
        <w:t>供应商应提供供应商须知前附表</w:t>
      </w:r>
      <w:r>
        <w:rPr>
          <w:rFonts w:hint="eastAsia"/>
          <w:color w:val="000000"/>
          <w:sz w:val="24"/>
          <w:szCs w:val="24"/>
          <w:lang w:val="en-US" w:eastAsia="zh-CN" w:bidi="en-US"/>
        </w:rPr>
        <w:t>3.</w:t>
      </w:r>
      <w:r>
        <w:rPr>
          <w:rFonts w:hint="eastAsia"/>
          <w:color w:val="000000"/>
          <w:sz w:val="24"/>
          <w:szCs w:val="24"/>
        </w:rPr>
        <w:t>5中规定的资格审查资料，以证明其满足第一章</w:t>
      </w:r>
      <w:r>
        <w:rPr>
          <w:rFonts w:hint="eastAsia"/>
          <w:color w:val="000000"/>
          <w:sz w:val="24"/>
          <w:szCs w:val="24"/>
          <w:lang w:val="zh-CN" w:eastAsia="zh-CN" w:bidi="zh-CN"/>
        </w:rPr>
        <w:t>“</w:t>
      </w:r>
      <w:r>
        <w:rPr>
          <w:rFonts w:ascii="宋体" w:hAnsi="宋体" w:eastAsia="宋体" w:cs="宋体"/>
          <w:sz w:val="24"/>
          <w:szCs w:val="24"/>
        </w:rPr>
        <w:t>公开询比采购公告</w:t>
      </w:r>
      <w:r>
        <w:rPr>
          <w:rFonts w:hint="eastAsia"/>
          <w:color w:val="000000"/>
          <w:sz w:val="24"/>
          <w:szCs w:val="24"/>
        </w:rPr>
        <w:t>”对供应商的各项资格要求。</w:t>
      </w:r>
    </w:p>
    <w:p w14:paraId="2D7D62E9">
      <w:pPr>
        <w:pStyle w:val="4"/>
        <w:adjustRightInd/>
        <w:jc w:val="left"/>
        <w:rPr>
          <w:rFonts w:ascii="宋体" w:hAnsi="宋体" w:cs="宋体"/>
        </w:rPr>
      </w:pPr>
      <w:bookmarkStart w:id="24" w:name="_Toc6941"/>
      <w:r>
        <w:rPr>
          <w:rFonts w:hint="eastAsia" w:ascii="宋体" w:hAnsi="宋体" w:cs="宋体"/>
        </w:rPr>
        <w:t>3.6 响应方案</w:t>
      </w:r>
      <w:bookmarkEnd w:id="24"/>
    </w:p>
    <w:p w14:paraId="04215B24">
      <w:pPr>
        <w:pStyle w:val="60"/>
        <w:ind w:firstLine="480" w:firstLineChars="200"/>
        <w:jc w:val="left"/>
        <w:rPr>
          <w:sz w:val="24"/>
          <w:szCs w:val="24"/>
        </w:rPr>
      </w:pPr>
      <w:r>
        <w:rPr>
          <w:rFonts w:hint="eastAsia"/>
          <w:color w:val="000000"/>
          <w:sz w:val="24"/>
          <w:szCs w:val="24"/>
          <w:lang w:val="en-US" w:eastAsia="zh-CN" w:bidi="en-US"/>
        </w:rPr>
        <w:t>3.6.</w:t>
      </w:r>
      <w:r>
        <w:rPr>
          <w:rFonts w:hint="eastAsia"/>
          <w:color w:val="000000"/>
          <w:sz w:val="24"/>
          <w:szCs w:val="24"/>
        </w:rPr>
        <w:t>1</w:t>
      </w:r>
      <w:r>
        <w:rPr>
          <w:rFonts w:hint="eastAsia"/>
          <w:color w:val="000000"/>
          <w:sz w:val="24"/>
          <w:szCs w:val="24"/>
          <w:lang w:val="en-US" w:eastAsia="zh-CN"/>
        </w:rPr>
        <w:t xml:space="preserve"> </w:t>
      </w:r>
      <w:r>
        <w:rPr>
          <w:rFonts w:hint="eastAsia"/>
          <w:color w:val="000000"/>
          <w:sz w:val="24"/>
          <w:szCs w:val="24"/>
        </w:rPr>
        <w:t>响应文件应当对采购文件中的实质性内容作出响应。采购需求中明确为关键条款(标记</w:t>
      </w:r>
      <w:r>
        <w:rPr>
          <w:rFonts w:hint="eastAsia"/>
          <w:color w:val="000000"/>
          <w:sz w:val="24"/>
          <w:szCs w:val="24"/>
          <w:lang w:eastAsia="zh-CN"/>
        </w:rPr>
        <w:t>“</w:t>
      </w:r>
      <w:r>
        <w:rPr>
          <w:rFonts w:hint="eastAsia"/>
          <w:color w:val="000000"/>
          <w:sz w:val="24"/>
          <w:szCs w:val="24"/>
          <w:lang w:val="en-US" w:eastAsia="zh-CN"/>
        </w:rPr>
        <w:t>*</w:t>
      </w:r>
      <w:r>
        <w:rPr>
          <w:rFonts w:hint="eastAsia"/>
          <w:color w:val="000000"/>
          <w:sz w:val="24"/>
          <w:szCs w:val="24"/>
          <w:lang w:eastAsia="zh-CN"/>
        </w:rPr>
        <w:t>”</w:t>
      </w:r>
      <w:r>
        <w:rPr>
          <w:rFonts w:hint="eastAsia"/>
          <w:color w:val="000000"/>
          <w:sz w:val="24"/>
          <w:szCs w:val="24"/>
        </w:rPr>
        <w:t>)的，供应商还应按照供应商须知前附表的规定提供有关证据或证明材料。</w:t>
      </w:r>
    </w:p>
    <w:p w14:paraId="4B9345AD">
      <w:pPr>
        <w:pStyle w:val="60"/>
        <w:ind w:firstLine="480" w:firstLineChars="200"/>
        <w:jc w:val="left"/>
        <w:rPr>
          <w:sz w:val="24"/>
          <w:szCs w:val="24"/>
          <w:lang w:eastAsia="zh-CN"/>
        </w:rPr>
      </w:pPr>
      <w:r>
        <w:rPr>
          <w:rFonts w:hint="eastAsia"/>
          <w:color w:val="000000"/>
          <w:sz w:val="24"/>
          <w:szCs w:val="24"/>
          <w:lang w:val="en-US" w:eastAsia="zh-CN" w:bidi="en-US"/>
        </w:rPr>
        <w:t xml:space="preserve">3.6.2 </w:t>
      </w:r>
      <w:r>
        <w:rPr>
          <w:rFonts w:hint="eastAsia"/>
          <w:color w:val="000000"/>
          <w:sz w:val="24"/>
          <w:szCs w:val="24"/>
          <w:lang w:eastAsia="zh-CN"/>
        </w:rPr>
        <w:t>供应商只能提出唯一的响应方案</w:t>
      </w:r>
      <w:r>
        <w:rPr>
          <w:rFonts w:hint="eastAsia"/>
          <w:color w:val="000000"/>
          <w:sz w:val="24"/>
          <w:szCs w:val="24"/>
        </w:rPr>
        <w:t>。</w:t>
      </w:r>
      <w:r>
        <w:rPr>
          <w:rFonts w:hint="eastAsia"/>
          <w:color w:val="000000"/>
          <w:sz w:val="24"/>
          <w:szCs w:val="24"/>
          <w:lang w:eastAsia="zh-CN"/>
        </w:rPr>
        <w:t>供应商在响应文件中提出多个</w:t>
      </w:r>
      <w:r>
        <w:rPr>
          <w:rFonts w:hint="eastAsia"/>
          <w:color w:val="000000"/>
          <w:sz w:val="24"/>
          <w:szCs w:val="24"/>
          <w:lang w:val="en-US" w:eastAsia="zh-CN"/>
        </w:rPr>
        <w:t>响</w:t>
      </w:r>
      <w:r>
        <w:rPr>
          <w:rFonts w:hint="eastAsia"/>
          <w:color w:val="000000"/>
          <w:sz w:val="24"/>
          <w:szCs w:val="24"/>
          <w:lang w:eastAsia="zh-CN"/>
        </w:rPr>
        <w:t>应方案的，其响应文件将被视为无效。</w:t>
      </w:r>
    </w:p>
    <w:p w14:paraId="49E6D8B7">
      <w:pPr>
        <w:pStyle w:val="4"/>
        <w:adjustRightInd/>
        <w:jc w:val="left"/>
        <w:rPr>
          <w:rFonts w:ascii="宋体" w:hAnsi="宋体" w:cs="宋体"/>
        </w:rPr>
      </w:pPr>
      <w:bookmarkStart w:id="25" w:name="_Toc16104"/>
      <w:r>
        <w:rPr>
          <w:rFonts w:hint="eastAsia" w:ascii="宋体" w:hAnsi="宋体" w:cs="宋体"/>
        </w:rPr>
        <w:t>3.7 响应文件的编制</w:t>
      </w:r>
      <w:bookmarkEnd w:id="25"/>
    </w:p>
    <w:p w14:paraId="62A4CB83">
      <w:pPr>
        <w:pStyle w:val="60"/>
        <w:ind w:firstLine="480" w:firstLineChars="200"/>
        <w:jc w:val="left"/>
        <w:rPr>
          <w:sz w:val="24"/>
          <w:szCs w:val="24"/>
        </w:rPr>
      </w:pPr>
      <w:r>
        <w:rPr>
          <w:rFonts w:hint="eastAsia"/>
          <w:color w:val="000000"/>
          <w:sz w:val="24"/>
          <w:szCs w:val="24"/>
          <w:lang w:val="en-US" w:eastAsia="zh-CN" w:bidi="en-US"/>
        </w:rPr>
        <w:t xml:space="preserve">3.7.1 </w:t>
      </w:r>
      <w:r>
        <w:rPr>
          <w:rFonts w:hint="eastAsia"/>
          <w:color w:val="000000"/>
          <w:sz w:val="24"/>
          <w:szCs w:val="24"/>
        </w:rPr>
        <w:t>响应文件应按第六章</w:t>
      </w:r>
      <w:r>
        <w:rPr>
          <w:rFonts w:hint="eastAsia"/>
          <w:color w:val="000000"/>
          <w:sz w:val="24"/>
          <w:szCs w:val="24"/>
          <w:lang w:val="zh-CN" w:eastAsia="zh-CN" w:bidi="zh-CN"/>
        </w:rPr>
        <w:t>“响</w:t>
      </w:r>
      <w:r>
        <w:rPr>
          <w:rFonts w:hint="eastAsia"/>
          <w:color w:val="000000"/>
          <w:sz w:val="24"/>
          <w:szCs w:val="24"/>
        </w:rPr>
        <w:t>应文件格式”进行编写，如有必要，可以增加附页,作为响应文件的组成部分。</w:t>
      </w:r>
    </w:p>
    <w:p w14:paraId="11407B05">
      <w:pPr>
        <w:pStyle w:val="60"/>
        <w:ind w:firstLine="480" w:firstLineChars="200"/>
        <w:jc w:val="left"/>
        <w:rPr>
          <w:sz w:val="24"/>
          <w:szCs w:val="24"/>
        </w:rPr>
      </w:pPr>
      <w:r>
        <w:rPr>
          <w:rFonts w:hint="eastAsia"/>
          <w:color w:val="000000"/>
          <w:sz w:val="24"/>
          <w:szCs w:val="24"/>
          <w:lang w:val="en-US" w:eastAsia="zh-CN" w:bidi="en-US"/>
        </w:rPr>
        <w:t>3.7.2</w:t>
      </w:r>
      <w:r>
        <w:rPr>
          <w:rFonts w:hint="eastAsia"/>
          <w:color w:val="000000"/>
          <w:sz w:val="24"/>
          <w:szCs w:val="24"/>
        </w:rPr>
        <w:t>响应文件应用不褪色的材料书写或打印。</w:t>
      </w:r>
    </w:p>
    <w:p w14:paraId="4F3CF00C">
      <w:pPr>
        <w:pStyle w:val="60"/>
        <w:ind w:firstLine="480" w:firstLineChars="200"/>
        <w:jc w:val="left"/>
        <w:rPr>
          <w:sz w:val="24"/>
          <w:szCs w:val="24"/>
        </w:rPr>
      </w:pPr>
      <w:r>
        <w:rPr>
          <w:rFonts w:hint="eastAsia"/>
          <w:color w:val="000000"/>
          <w:sz w:val="24"/>
          <w:szCs w:val="24"/>
        </w:rPr>
        <w:t>响应函应由供应商的法定代表人（单位负责人）或其授权的代理人签字并加盖单位章。</w:t>
      </w:r>
    </w:p>
    <w:p w14:paraId="53A55EF0">
      <w:pPr>
        <w:pStyle w:val="60"/>
        <w:ind w:firstLine="480" w:firstLineChars="200"/>
        <w:jc w:val="left"/>
        <w:rPr>
          <w:sz w:val="24"/>
          <w:szCs w:val="24"/>
        </w:rPr>
      </w:pPr>
      <w:r>
        <w:rPr>
          <w:rFonts w:hint="eastAsia"/>
          <w:color w:val="000000"/>
          <w:sz w:val="24"/>
          <w:szCs w:val="24"/>
        </w:rPr>
        <w:t>联合体协议书（如有）应由联合体各方的法定代表人（单位负责人）或其授权的代理人签字并加盖单位章。</w:t>
      </w:r>
    </w:p>
    <w:p w14:paraId="025B153D">
      <w:pPr>
        <w:pStyle w:val="60"/>
        <w:ind w:firstLine="480" w:firstLineChars="200"/>
        <w:jc w:val="left"/>
        <w:rPr>
          <w:color w:val="000000"/>
          <w:sz w:val="24"/>
          <w:szCs w:val="24"/>
          <w:lang w:val="en-US" w:eastAsia="zh-CN"/>
        </w:rPr>
      </w:pPr>
      <w:r>
        <w:rPr>
          <w:rFonts w:hint="eastAsia"/>
          <w:color w:val="000000"/>
          <w:sz w:val="24"/>
          <w:szCs w:val="24"/>
        </w:rPr>
        <w:t>响应函或联合体协议书（如有）由代理人签字的，应在响应文件中附授权委托书,授权委托书应由供应商或联合体各方的法定代表人（单位负责人）签字并加盖单位章。</w:t>
      </w:r>
      <w:r>
        <w:rPr>
          <w:rFonts w:hint="eastAsia"/>
          <w:color w:val="000000"/>
          <w:sz w:val="24"/>
          <w:szCs w:val="24"/>
          <w:lang w:val="en-US" w:eastAsia="zh-CN"/>
        </w:rPr>
        <w:t xml:space="preserve">  </w:t>
      </w:r>
    </w:p>
    <w:p w14:paraId="418C8943">
      <w:pPr>
        <w:pStyle w:val="60"/>
        <w:ind w:firstLine="480" w:firstLineChars="200"/>
        <w:jc w:val="left"/>
        <w:rPr>
          <w:sz w:val="24"/>
          <w:szCs w:val="24"/>
        </w:rPr>
      </w:pPr>
      <w:r>
        <w:rPr>
          <w:rFonts w:hint="eastAsia"/>
          <w:color w:val="000000"/>
          <w:sz w:val="24"/>
          <w:szCs w:val="24"/>
          <w:lang w:val="en-US" w:eastAsia="zh-CN" w:bidi="en-US"/>
        </w:rPr>
        <w:t>3.7.3 评审过程中供应商对响应文件的澄清、说明</w:t>
      </w:r>
      <w:r>
        <w:rPr>
          <w:rFonts w:hint="eastAsia"/>
          <w:color w:val="000000"/>
          <w:sz w:val="24"/>
          <w:szCs w:val="24"/>
        </w:rPr>
        <w:t>和补正应由供应商</w:t>
      </w:r>
      <w:r>
        <w:rPr>
          <w:rFonts w:hint="eastAsia"/>
          <w:color w:val="000000"/>
          <w:sz w:val="24"/>
          <w:szCs w:val="24"/>
          <w:lang w:eastAsia="zh-CN"/>
        </w:rPr>
        <w:t>的法定代表人（单位负责人）</w:t>
      </w:r>
      <w:r>
        <w:rPr>
          <w:rFonts w:hint="eastAsia"/>
          <w:color w:val="000000"/>
          <w:sz w:val="24"/>
          <w:szCs w:val="24"/>
        </w:rPr>
        <w:t>或其授权的代理人签字或加盖单位章。</w:t>
      </w:r>
    </w:p>
    <w:p w14:paraId="43927F30">
      <w:pPr>
        <w:pStyle w:val="60"/>
        <w:ind w:firstLine="480" w:firstLineChars="200"/>
        <w:jc w:val="left"/>
        <w:rPr>
          <w:sz w:val="24"/>
          <w:szCs w:val="24"/>
        </w:rPr>
      </w:pPr>
      <w:r>
        <w:rPr>
          <w:rFonts w:hint="eastAsia"/>
          <w:color w:val="000000"/>
          <w:sz w:val="24"/>
          <w:szCs w:val="24"/>
          <w:lang w:val="en-US" w:eastAsia="zh-CN" w:bidi="en-US"/>
        </w:rPr>
        <w:t xml:space="preserve">3.7.4 </w:t>
      </w:r>
      <w:r>
        <w:rPr>
          <w:rFonts w:hint="eastAsia"/>
          <w:color w:val="000000"/>
          <w:sz w:val="24"/>
          <w:szCs w:val="24"/>
        </w:rPr>
        <w:t>响应文件应尽量避免涂改、行间插字或删除。如果出现上述情况，改动之处应由供应商的法定代表人（单位负责人）或其授权的代理人签字或加盖单位章。</w:t>
      </w:r>
    </w:p>
    <w:p w14:paraId="21856D73">
      <w:pPr>
        <w:pStyle w:val="60"/>
        <w:ind w:firstLine="480" w:firstLineChars="200"/>
        <w:jc w:val="left"/>
        <w:rPr>
          <w:sz w:val="24"/>
          <w:szCs w:val="24"/>
          <w:highlight w:val="none"/>
        </w:rPr>
      </w:pPr>
      <w:r>
        <w:rPr>
          <w:rFonts w:hint="eastAsia"/>
          <w:color w:val="000000"/>
          <w:sz w:val="24"/>
          <w:szCs w:val="24"/>
          <w:lang w:val="en-US" w:eastAsia="zh-CN" w:bidi="en-US"/>
        </w:rPr>
        <w:t xml:space="preserve">3.7.5 </w:t>
      </w:r>
      <w:r>
        <w:rPr>
          <w:rFonts w:hint="eastAsia"/>
          <w:color w:val="000000"/>
          <w:sz w:val="24"/>
          <w:szCs w:val="24"/>
        </w:rPr>
        <w:t>正本1份、副本2份，封面标注正本/副本，另附PDF电子版U盘1 份。正本和副本的封面右上角应清楚地标记</w:t>
      </w:r>
      <w:r>
        <w:rPr>
          <w:rFonts w:hint="eastAsia"/>
          <w:color w:val="000000"/>
          <w:sz w:val="24"/>
          <w:szCs w:val="24"/>
          <w:lang w:val="zh-CN" w:eastAsia="zh-CN" w:bidi="zh-CN"/>
        </w:rPr>
        <w:t>“正</w:t>
      </w:r>
      <w:r>
        <w:rPr>
          <w:rFonts w:hint="eastAsia"/>
          <w:color w:val="000000"/>
          <w:sz w:val="24"/>
          <w:szCs w:val="24"/>
        </w:rPr>
        <w:t>本”或</w:t>
      </w:r>
      <w:r>
        <w:rPr>
          <w:rFonts w:hint="eastAsia"/>
          <w:color w:val="000000"/>
          <w:sz w:val="24"/>
          <w:szCs w:val="24"/>
          <w:lang w:val="zh-CN" w:eastAsia="zh-CN" w:bidi="zh-CN"/>
        </w:rPr>
        <w:t>“副</w:t>
      </w:r>
      <w:r>
        <w:rPr>
          <w:rFonts w:hint="eastAsia"/>
          <w:color w:val="000000"/>
          <w:sz w:val="24"/>
          <w:szCs w:val="24"/>
        </w:rPr>
        <w:t>本”的字样。供应商应根据供应商须知前附表要求提供电子版文件。当副本和正本不一致，或电子版文件和纸质正本文件不一致时，以纸质正本文件为准。</w:t>
      </w:r>
      <w:r>
        <w:rPr>
          <w:rFonts w:hint="eastAsia"/>
          <w:bCs/>
          <w:color w:val="000000"/>
          <w:sz w:val="24"/>
          <w:szCs w:val="24"/>
          <w:highlight w:val="none"/>
          <w:lang w:val="en-US"/>
        </w:rPr>
        <w:t>副本可为正本的</w:t>
      </w:r>
      <w:r>
        <w:rPr>
          <w:rFonts w:hint="eastAsia"/>
          <w:bCs/>
          <w:color w:val="000000"/>
          <w:sz w:val="24"/>
          <w:szCs w:val="24"/>
          <w:highlight w:val="none"/>
          <w:lang w:val="en-US" w:eastAsia="zh-CN"/>
        </w:rPr>
        <w:t>盖章</w:t>
      </w:r>
      <w:r>
        <w:rPr>
          <w:rFonts w:hint="eastAsia"/>
          <w:bCs/>
          <w:color w:val="000000"/>
          <w:sz w:val="24"/>
          <w:szCs w:val="24"/>
          <w:highlight w:val="none"/>
          <w:lang w:val="en-US"/>
        </w:rPr>
        <w:t>复印件</w:t>
      </w:r>
      <w:r>
        <w:rPr>
          <w:rFonts w:hint="eastAsia"/>
          <w:bCs/>
          <w:color w:val="000000"/>
          <w:sz w:val="24"/>
          <w:szCs w:val="24"/>
          <w:highlight w:val="none"/>
          <w:lang w:val="en-US" w:eastAsia="zh-CN"/>
        </w:rPr>
        <w:t>。</w:t>
      </w:r>
    </w:p>
    <w:p w14:paraId="25EACED7">
      <w:pPr>
        <w:pStyle w:val="60"/>
        <w:ind w:firstLine="480" w:firstLineChars="200"/>
        <w:jc w:val="left"/>
        <w:rPr>
          <w:color w:val="000000"/>
          <w:sz w:val="24"/>
          <w:szCs w:val="24"/>
        </w:rPr>
      </w:pPr>
      <w:r>
        <w:rPr>
          <w:rFonts w:hint="eastAsia"/>
          <w:color w:val="000000"/>
          <w:sz w:val="24"/>
          <w:szCs w:val="24"/>
          <w:lang w:val="en-US" w:eastAsia="zh-CN" w:bidi="en-US"/>
        </w:rPr>
        <w:t xml:space="preserve">3.7.6 </w:t>
      </w:r>
      <w:r>
        <w:rPr>
          <w:rFonts w:hint="eastAsia"/>
          <w:color w:val="000000"/>
          <w:sz w:val="24"/>
          <w:szCs w:val="24"/>
        </w:rPr>
        <w:t>响应文件的正本与副本应分别</w:t>
      </w:r>
      <w:r>
        <w:rPr>
          <w:rFonts w:hint="eastAsia"/>
          <w:color w:val="000000"/>
          <w:sz w:val="24"/>
          <w:szCs w:val="24"/>
          <w:lang w:val="en-US" w:eastAsia="zh-CN"/>
        </w:rPr>
        <w:t>胶装</w:t>
      </w:r>
      <w:r>
        <w:rPr>
          <w:rFonts w:hint="eastAsia"/>
          <w:color w:val="000000"/>
          <w:sz w:val="24"/>
          <w:szCs w:val="24"/>
        </w:rPr>
        <w:t>，并编制</w:t>
      </w:r>
      <w:r>
        <w:rPr>
          <w:rFonts w:hint="eastAsia"/>
          <w:color w:val="000000"/>
          <w:sz w:val="24"/>
          <w:szCs w:val="24"/>
          <w:lang w:val="en-US" w:eastAsia="zh-CN"/>
        </w:rPr>
        <w:t>完整</w:t>
      </w:r>
      <w:r>
        <w:rPr>
          <w:rFonts w:hint="eastAsia"/>
          <w:color w:val="000000"/>
          <w:sz w:val="24"/>
          <w:szCs w:val="24"/>
        </w:rPr>
        <w:t>目录。</w:t>
      </w:r>
      <w:bookmarkStart w:id="26" w:name="_Toc7232"/>
    </w:p>
    <w:p w14:paraId="17A7678C">
      <w:pPr>
        <w:pStyle w:val="60"/>
        <w:jc w:val="left"/>
        <w:rPr>
          <w:b/>
          <w:bCs/>
          <w:snapToGrid w:val="0"/>
          <w:color w:val="000000"/>
          <w:kern w:val="0"/>
          <w:sz w:val="28"/>
          <w:szCs w:val="28"/>
          <w:lang w:val="en-US" w:eastAsia="zh-CN" w:bidi="ar-SA"/>
        </w:rPr>
      </w:pPr>
      <w:r>
        <w:rPr>
          <w:rFonts w:hint="eastAsia"/>
          <w:b/>
          <w:bCs/>
          <w:snapToGrid w:val="0"/>
          <w:color w:val="000000"/>
          <w:kern w:val="0"/>
          <w:sz w:val="28"/>
          <w:szCs w:val="28"/>
          <w:lang w:val="en-US" w:eastAsia="zh-CN" w:bidi="ar-SA"/>
        </w:rPr>
        <w:t>4 响应文件的递交</w:t>
      </w:r>
      <w:bookmarkEnd w:id="26"/>
    </w:p>
    <w:p w14:paraId="467C59BA">
      <w:pPr>
        <w:pStyle w:val="4"/>
        <w:adjustRightInd/>
        <w:jc w:val="left"/>
        <w:rPr>
          <w:rFonts w:ascii="宋体" w:hAnsi="宋体" w:cs="宋体"/>
        </w:rPr>
      </w:pPr>
      <w:bookmarkStart w:id="27" w:name="_Toc10622"/>
      <w:r>
        <w:rPr>
          <w:rFonts w:hint="eastAsia" w:ascii="宋体" w:hAnsi="宋体" w:cs="宋体"/>
        </w:rPr>
        <w:t>4.1 响应文件的包装与标记</w:t>
      </w:r>
      <w:bookmarkEnd w:id="27"/>
    </w:p>
    <w:p w14:paraId="24086706">
      <w:pPr>
        <w:pStyle w:val="61"/>
        <w:adjustRightInd w:val="0"/>
        <w:snapToGrid w:val="0"/>
        <w:spacing w:line="360" w:lineRule="auto"/>
        <w:ind w:firstLine="480" w:firstLineChars="200"/>
        <w:rPr>
          <w:rFonts w:hint="default" w:ascii="宋体" w:hAnsi="宋体" w:eastAsia="宋体" w:cs="宋体"/>
          <w:color w:val="000000"/>
          <w:sz w:val="24"/>
          <w:szCs w:val="24"/>
        </w:rPr>
      </w:pPr>
      <w:r>
        <w:rPr>
          <w:rFonts w:ascii="宋体" w:hAnsi="宋体" w:eastAsia="宋体" w:cs="宋体"/>
          <w:color w:val="000000"/>
          <w:sz w:val="24"/>
          <w:szCs w:val="24"/>
          <w:lang w:bidi="en-US"/>
        </w:rPr>
        <w:t xml:space="preserve">4.1.1 </w:t>
      </w:r>
      <w:r>
        <w:rPr>
          <w:rFonts w:ascii="宋体" w:hAnsi="宋体" w:eastAsia="宋体" w:cs="宋体"/>
          <w:color w:val="000000"/>
          <w:sz w:val="24"/>
          <w:szCs w:val="24"/>
        </w:rPr>
        <w:t>响应文件应密封包装。</w:t>
      </w:r>
      <w:r>
        <w:rPr>
          <w:rFonts w:ascii="宋体" w:hAnsi="宋体" w:eastAsia="宋体" w:cs="宋体"/>
          <w:sz w:val="24"/>
          <w:szCs w:val="24"/>
        </w:rPr>
        <w:t>正本壹份，副</w:t>
      </w:r>
      <w:r>
        <w:rPr>
          <w:rFonts w:ascii="宋体" w:hAnsi="宋体" w:eastAsia="宋体" w:cs="宋体"/>
          <w:color w:val="000000" w:themeColor="text1"/>
          <w:sz w:val="24"/>
          <w:szCs w:val="24"/>
          <w14:textFill>
            <w14:solidFill>
              <w14:schemeClr w14:val="tx1"/>
            </w14:solidFill>
          </w14:textFill>
        </w:rPr>
        <w:t>本</w:t>
      </w:r>
      <w:r>
        <w:rPr>
          <w:rFonts w:hint="eastAsia" w:ascii="宋体" w:hAnsi="宋体" w:eastAsia="宋体" w:cs="宋体"/>
          <w:color w:val="000000" w:themeColor="text1"/>
          <w:sz w:val="24"/>
          <w:szCs w:val="24"/>
          <w:lang w:val="en-US" w:eastAsia="zh-CN"/>
          <w14:textFill>
            <w14:solidFill>
              <w14:schemeClr w14:val="tx1"/>
            </w14:solidFill>
          </w14:textFill>
        </w:rPr>
        <w:t>贰</w:t>
      </w:r>
      <w:r>
        <w:rPr>
          <w:rFonts w:ascii="宋体" w:hAnsi="宋体" w:eastAsia="宋体" w:cs="宋体"/>
          <w:sz w:val="24"/>
          <w:szCs w:val="24"/>
        </w:rPr>
        <w:t>份。“正本 ”“副本”</w:t>
      </w:r>
      <w:r>
        <w:rPr>
          <w:rFonts w:ascii="宋体" w:hAnsi="宋体" w:eastAsia="宋体" w:cs="宋体"/>
          <w:sz w:val="24"/>
          <w:szCs w:val="24"/>
          <w:highlight w:val="none"/>
        </w:rPr>
        <w:t>“电子版”</w:t>
      </w:r>
      <w:r>
        <w:rPr>
          <w:rFonts w:ascii="宋体" w:hAnsi="宋体" w:eastAsia="宋体" w:cs="宋体"/>
          <w:sz w:val="24"/>
          <w:szCs w:val="24"/>
        </w:rPr>
        <w:t>应密封在一个封套内，封套应密封完整，并加盖供应商单位公章。</w:t>
      </w:r>
      <w:r>
        <w:rPr>
          <w:rFonts w:ascii="宋体" w:hAnsi="宋体" w:eastAsia="宋体" w:cs="宋体"/>
          <w:color w:val="000000"/>
          <w:sz w:val="24"/>
          <w:szCs w:val="24"/>
        </w:rPr>
        <w:t>未密封的响应文件，采购人将拒绝接受。</w:t>
      </w:r>
    </w:p>
    <w:p w14:paraId="5E74A2BE">
      <w:pPr>
        <w:pStyle w:val="60"/>
        <w:tabs>
          <w:tab w:val="left" w:pos="358"/>
        </w:tabs>
        <w:ind w:firstLine="480" w:firstLineChars="200"/>
        <w:jc w:val="left"/>
        <w:rPr>
          <w:sz w:val="24"/>
          <w:szCs w:val="24"/>
        </w:rPr>
      </w:pPr>
      <w:r>
        <w:rPr>
          <w:rFonts w:hint="eastAsia"/>
          <w:color w:val="000000"/>
          <w:sz w:val="24"/>
          <w:szCs w:val="24"/>
          <w:lang w:val="en-US" w:eastAsia="zh-CN" w:bidi="en-US"/>
        </w:rPr>
        <w:t xml:space="preserve">4.1.2 </w:t>
      </w:r>
      <w:r>
        <w:rPr>
          <w:rFonts w:ascii="宋体" w:hAnsi="宋体" w:eastAsia="宋体" w:cs="宋体"/>
          <w:sz w:val="24"/>
          <w:szCs w:val="24"/>
        </w:rPr>
        <w:t>封套标注内容：项目名称、采购人：濮阳</w:t>
      </w:r>
      <w:r>
        <w:rPr>
          <w:rFonts w:hint="eastAsia" w:cs="宋体"/>
          <w:sz w:val="24"/>
          <w:szCs w:val="24"/>
          <w:lang w:val="en-US" w:eastAsia="zh-CN"/>
        </w:rPr>
        <w:t>联欧商贸</w:t>
      </w:r>
      <w:r>
        <w:rPr>
          <w:rFonts w:ascii="宋体" w:hAnsi="宋体" w:eastAsia="宋体" w:cs="宋体"/>
          <w:sz w:val="24"/>
          <w:szCs w:val="24"/>
        </w:rPr>
        <w:t>有限公司、供应商名称、法人/代理人签字、地址、</w:t>
      </w:r>
      <w:r>
        <w:rPr>
          <w:rFonts w:hint="eastAsia" w:cs="宋体"/>
          <w:sz w:val="24"/>
          <w:szCs w:val="24"/>
          <w:lang w:val="en-US" w:eastAsia="zh-CN"/>
        </w:rPr>
        <w:t>年 月 日  时</w:t>
      </w:r>
      <w:r>
        <w:rPr>
          <w:rFonts w:ascii="宋体" w:hAnsi="宋体" w:eastAsia="宋体" w:cs="宋体"/>
          <w:sz w:val="24"/>
          <w:szCs w:val="24"/>
        </w:rPr>
        <w:t>前不得开启</w:t>
      </w:r>
      <w:r>
        <w:rPr>
          <w:rFonts w:hint="eastAsia"/>
          <w:color w:val="000000"/>
          <w:sz w:val="24"/>
          <w:szCs w:val="24"/>
        </w:rPr>
        <w:t>。</w:t>
      </w:r>
    </w:p>
    <w:p w14:paraId="64E61127">
      <w:pPr>
        <w:pStyle w:val="4"/>
        <w:adjustRightInd/>
        <w:jc w:val="left"/>
        <w:rPr>
          <w:rFonts w:ascii="宋体" w:hAnsi="宋体" w:cs="宋体"/>
        </w:rPr>
      </w:pPr>
      <w:bookmarkStart w:id="28" w:name="_Toc21412"/>
      <w:r>
        <w:rPr>
          <w:rFonts w:hint="eastAsia" w:ascii="宋体" w:hAnsi="宋体" w:cs="宋体"/>
        </w:rPr>
        <w:t>4.2 响应文件的递交</w:t>
      </w:r>
      <w:bookmarkEnd w:id="28"/>
    </w:p>
    <w:p w14:paraId="0426BCEA">
      <w:pPr>
        <w:pStyle w:val="60"/>
        <w:tabs>
          <w:tab w:val="left" w:pos="358"/>
        </w:tabs>
        <w:ind w:firstLine="480" w:firstLineChars="200"/>
        <w:jc w:val="left"/>
        <w:rPr>
          <w:sz w:val="24"/>
          <w:szCs w:val="24"/>
        </w:rPr>
      </w:pPr>
      <w:r>
        <w:rPr>
          <w:rFonts w:hint="eastAsia"/>
          <w:color w:val="000000"/>
          <w:sz w:val="24"/>
          <w:szCs w:val="24"/>
          <w:lang w:val="en-US" w:eastAsia="zh-CN" w:bidi="en-US"/>
        </w:rPr>
        <w:t>4.2.</w:t>
      </w:r>
      <w:r>
        <w:rPr>
          <w:rFonts w:hint="eastAsia"/>
          <w:color w:val="000000"/>
          <w:sz w:val="24"/>
          <w:szCs w:val="24"/>
        </w:rPr>
        <w:t>1</w:t>
      </w:r>
      <w:r>
        <w:rPr>
          <w:rFonts w:hint="eastAsia"/>
          <w:color w:val="000000"/>
          <w:sz w:val="24"/>
          <w:szCs w:val="24"/>
          <w:lang w:val="en-US" w:eastAsia="zh-CN"/>
        </w:rPr>
        <w:t xml:space="preserve"> </w:t>
      </w:r>
      <w:r>
        <w:rPr>
          <w:rFonts w:hint="eastAsia"/>
          <w:color w:val="000000"/>
          <w:sz w:val="24"/>
          <w:szCs w:val="24"/>
        </w:rPr>
        <w:t>供应商应在供应商须知前附表规定的递交响应文件的截止时间前，将响应文件递交到供应商须知前附表规定的地点。逾期送达的或者未送达指定地点的响应文件,采购人</w:t>
      </w:r>
      <w:r>
        <w:rPr>
          <w:rFonts w:hint="eastAsia"/>
          <w:color w:val="000000"/>
          <w:sz w:val="24"/>
          <w:szCs w:val="24"/>
          <w:lang w:val="en-US" w:eastAsia="zh-CN"/>
        </w:rPr>
        <w:t>或招标代理</w:t>
      </w:r>
      <w:r>
        <w:rPr>
          <w:rFonts w:hint="eastAsia"/>
          <w:color w:val="000000"/>
          <w:sz w:val="24"/>
          <w:szCs w:val="24"/>
        </w:rPr>
        <w:t>将拒绝接收。</w:t>
      </w:r>
    </w:p>
    <w:p w14:paraId="1D921788">
      <w:pPr>
        <w:pStyle w:val="60"/>
        <w:ind w:firstLine="480" w:firstLineChars="200"/>
        <w:jc w:val="left"/>
        <w:rPr>
          <w:sz w:val="24"/>
          <w:szCs w:val="24"/>
        </w:rPr>
      </w:pPr>
      <w:r>
        <w:rPr>
          <w:rFonts w:hint="eastAsia"/>
          <w:color w:val="000000"/>
          <w:sz w:val="24"/>
          <w:szCs w:val="24"/>
          <w:lang w:val="en-US" w:eastAsia="zh-CN" w:bidi="en-US"/>
        </w:rPr>
        <w:t xml:space="preserve">4.2.2 </w:t>
      </w:r>
      <w:r>
        <w:rPr>
          <w:rFonts w:hint="eastAsia"/>
          <w:color w:val="000000"/>
          <w:sz w:val="24"/>
          <w:szCs w:val="24"/>
        </w:rPr>
        <w:t>除供应商须知前附表另有规定外，供应商所递交的响应文件不予退还。</w:t>
      </w:r>
    </w:p>
    <w:p w14:paraId="031F5B4D">
      <w:pPr>
        <w:pStyle w:val="4"/>
        <w:adjustRightInd/>
        <w:jc w:val="left"/>
        <w:rPr>
          <w:rFonts w:ascii="宋体" w:hAnsi="宋体" w:cs="宋体"/>
        </w:rPr>
      </w:pPr>
      <w:bookmarkStart w:id="29" w:name="_Toc23165"/>
      <w:r>
        <w:rPr>
          <w:rFonts w:hint="eastAsia" w:ascii="宋体" w:hAnsi="宋体" w:cs="宋体"/>
        </w:rPr>
        <w:t>4.3 响应文件的修改与撤回</w:t>
      </w:r>
      <w:bookmarkEnd w:id="29"/>
    </w:p>
    <w:p w14:paraId="72074514">
      <w:pPr>
        <w:pStyle w:val="60"/>
        <w:ind w:firstLine="480" w:firstLineChars="200"/>
        <w:jc w:val="left"/>
        <w:rPr>
          <w:color w:val="000000"/>
          <w:sz w:val="24"/>
          <w:szCs w:val="24"/>
        </w:rPr>
      </w:pPr>
      <w:r>
        <w:rPr>
          <w:rFonts w:hint="eastAsia"/>
          <w:color w:val="000000"/>
          <w:sz w:val="24"/>
          <w:szCs w:val="24"/>
          <w:lang w:val="en-US" w:eastAsia="zh-CN" w:bidi="en-US"/>
        </w:rPr>
        <w:t>4.3.</w:t>
      </w:r>
      <w:r>
        <w:rPr>
          <w:rFonts w:hint="eastAsia"/>
          <w:color w:val="000000"/>
          <w:sz w:val="24"/>
          <w:szCs w:val="24"/>
        </w:rPr>
        <w:t>1</w:t>
      </w:r>
      <w:r>
        <w:rPr>
          <w:rFonts w:hint="eastAsia"/>
          <w:color w:val="000000"/>
          <w:sz w:val="24"/>
          <w:szCs w:val="24"/>
          <w:lang w:val="en-US" w:eastAsia="zh-CN"/>
        </w:rPr>
        <w:t xml:space="preserve"> </w:t>
      </w:r>
      <w:r>
        <w:rPr>
          <w:rFonts w:hint="eastAsia"/>
          <w:color w:val="000000"/>
          <w:sz w:val="24"/>
          <w:szCs w:val="24"/>
        </w:rPr>
        <w:t>在递交响应文件的截止时间前，供应商可以修改或撤回已递交的响应文件，但应以</w:t>
      </w:r>
      <w:r>
        <w:rPr>
          <w:rFonts w:hint="eastAsia"/>
          <w:color w:val="000000"/>
          <w:sz w:val="24"/>
          <w:szCs w:val="24"/>
          <w:lang w:val="en-US" w:eastAsia="zh-CN"/>
        </w:rPr>
        <w:t>电子邮箱</w:t>
      </w:r>
      <w:r>
        <w:rPr>
          <w:rFonts w:hint="eastAsia"/>
          <w:color w:val="000000"/>
          <w:sz w:val="24"/>
          <w:szCs w:val="24"/>
        </w:rPr>
        <w:t>形式通知采购人</w:t>
      </w:r>
      <w:r>
        <w:rPr>
          <w:rFonts w:hint="eastAsia"/>
          <w:color w:val="000000"/>
          <w:sz w:val="24"/>
          <w:szCs w:val="24"/>
          <w:lang w:val="en-US" w:eastAsia="zh-CN"/>
        </w:rPr>
        <w:t>或招标代理</w:t>
      </w:r>
      <w:r>
        <w:rPr>
          <w:rFonts w:hint="eastAsia"/>
          <w:color w:val="000000"/>
          <w:sz w:val="24"/>
          <w:szCs w:val="24"/>
        </w:rPr>
        <w:t>。</w:t>
      </w:r>
    </w:p>
    <w:p w14:paraId="06153A38">
      <w:pPr>
        <w:pStyle w:val="60"/>
        <w:ind w:firstLine="480" w:firstLineChars="200"/>
        <w:jc w:val="left"/>
        <w:rPr>
          <w:sz w:val="24"/>
          <w:szCs w:val="24"/>
        </w:rPr>
      </w:pPr>
      <w:r>
        <w:rPr>
          <w:rFonts w:hint="eastAsia"/>
          <w:color w:val="000000"/>
          <w:sz w:val="24"/>
          <w:szCs w:val="24"/>
          <w:lang w:val="en-US" w:eastAsia="zh-CN" w:bidi="en-US"/>
        </w:rPr>
        <w:t>4.3.</w:t>
      </w:r>
      <w:r>
        <w:rPr>
          <w:rFonts w:hint="eastAsia"/>
          <w:color w:val="000000"/>
          <w:sz w:val="24"/>
          <w:szCs w:val="24"/>
        </w:rPr>
        <w:t>2</w:t>
      </w:r>
      <w:r>
        <w:rPr>
          <w:rFonts w:hint="eastAsia"/>
          <w:color w:val="000000"/>
          <w:sz w:val="24"/>
          <w:szCs w:val="24"/>
          <w:lang w:val="en-US" w:eastAsia="zh-CN"/>
        </w:rPr>
        <w:t xml:space="preserve"> </w:t>
      </w:r>
      <w:r>
        <w:rPr>
          <w:rFonts w:hint="eastAsia"/>
          <w:color w:val="000000"/>
          <w:sz w:val="24"/>
          <w:szCs w:val="24"/>
        </w:rPr>
        <w:t>响应文件的修改文件或供应商撤回已递交响应文件</w:t>
      </w:r>
      <w:r>
        <w:rPr>
          <w:rFonts w:hint="eastAsia"/>
          <w:color w:val="000000"/>
          <w:sz w:val="24"/>
          <w:szCs w:val="24"/>
          <w:lang w:eastAsia="zh-CN"/>
        </w:rPr>
        <w:t>的</w:t>
      </w:r>
      <w:r>
        <w:rPr>
          <w:rFonts w:hint="eastAsia"/>
          <w:color w:val="000000"/>
          <w:sz w:val="24"/>
          <w:szCs w:val="24"/>
          <w:lang w:val="en-US" w:eastAsia="zh-CN"/>
        </w:rPr>
        <w:t>电子邮箱</w:t>
      </w:r>
      <w:r>
        <w:rPr>
          <w:rFonts w:hint="eastAsia"/>
          <w:color w:val="000000"/>
          <w:sz w:val="24"/>
          <w:szCs w:val="24"/>
        </w:rPr>
        <w:t>应由供应商的法定代表人(单位负责人)或其授权的代理人签字并加盖单位章。采购人</w:t>
      </w:r>
      <w:r>
        <w:rPr>
          <w:rFonts w:hint="eastAsia"/>
          <w:color w:val="000000"/>
          <w:sz w:val="24"/>
          <w:szCs w:val="24"/>
          <w:lang w:val="en-US" w:eastAsia="zh-CN"/>
        </w:rPr>
        <w:t>或招标代理</w:t>
      </w:r>
      <w:r>
        <w:rPr>
          <w:rFonts w:hint="eastAsia"/>
          <w:color w:val="000000"/>
          <w:sz w:val="24"/>
          <w:szCs w:val="24"/>
        </w:rPr>
        <w:t>收到供应商修改响应文件的书面文件后，向供应商出具接收凭证；釆购人</w:t>
      </w:r>
      <w:r>
        <w:rPr>
          <w:rFonts w:hint="eastAsia"/>
          <w:color w:val="000000"/>
          <w:sz w:val="24"/>
          <w:szCs w:val="24"/>
          <w:lang w:val="en-US" w:eastAsia="zh-CN"/>
        </w:rPr>
        <w:t>或招标代理</w:t>
      </w:r>
      <w:r>
        <w:rPr>
          <w:rFonts w:hint="eastAsia"/>
          <w:color w:val="000000"/>
          <w:sz w:val="24"/>
          <w:szCs w:val="24"/>
        </w:rPr>
        <w:t>收到供应商撤回响应文件的</w:t>
      </w:r>
      <w:r>
        <w:rPr>
          <w:rFonts w:hint="eastAsia"/>
          <w:color w:val="000000"/>
          <w:sz w:val="24"/>
          <w:szCs w:val="24"/>
          <w:lang w:val="en-US" w:eastAsia="zh-CN"/>
        </w:rPr>
        <w:t>电子邮箱</w:t>
      </w:r>
      <w:r>
        <w:rPr>
          <w:rFonts w:hint="eastAsia"/>
          <w:color w:val="000000"/>
          <w:sz w:val="24"/>
          <w:szCs w:val="24"/>
        </w:rPr>
        <w:t>通知后，退回供应商的响应文件。</w:t>
      </w:r>
    </w:p>
    <w:p w14:paraId="096B50A1">
      <w:pPr>
        <w:pStyle w:val="60"/>
        <w:ind w:firstLine="480" w:firstLineChars="200"/>
        <w:jc w:val="left"/>
        <w:rPr>
          <w:sz w:val="24"/>
          <w:szCs w:val="24"/>
          <w:lang w:eastAsia="zh-CN"/>
        </w:rPr>
      </w:pPr>
      <w:r>
        <w:rPr>
          <w:rFonts w:hint="eastAsia"/>
          <w:color w:val="000000"/>
          <w:sz w:val="24"/>
          <w:szCs w:val="24"/>
          <w:lang w:val="en-US" w:eastAsia="zh-CN" w:bidi="en-US"/>
        </w:rPr>
        <w:t xml:space="preserve">4.3.3 </w:t>
      </w:r>
      <w:r>
        <w:rPr>
          <w:rFonts w:hint="eastAsia"/>
          <w:color w:val="000000"/>
          <w:sz w:val="24"/>
          <w:szCs w:val="24"/>
        </w:rPr>
        <w:t>除供应商须知前附表另有规定外，供应商撤回响应文件的，采购人</w:t>
      </w:r>
      <w:r>
        <w:rPr>
          <w:rFonts w:hint="eastAsia"/>
          <w:color w:val="000000"/>
          <w:sz w:val="24"/>
          <w:szCs w:val="24"/>
          <w:lang w:val="en-US" w:eastAsia="zh-CN"/>
        </w:rPr>
        <w:t>或招标代理</w:t>
      </w:r>
      <w:r>
        <w:rPr>
          <w:rFonts w:hint="eastAsia"/>
          <w:color w:val="000000"/>
          <w:sz w:val="24"/>
          <w:szCs w:val="24"/>
        </w:rPr>
        <w:t>应在5日内退还已收取的响应保证金。</w:t>
      </w:r>
      <w:r>
        <w:rPr>
          <w:rFonts w:hint="eastAsia"/>
          <w:b/>
          <w:bCs/>
          <w:color w:val="000000"/>
          <w:sz w:val="24"/>
          <w:szCs w:val="24"/>
          <w:lang w:eastAsia="zh-CN"/>
        </w:rPr>
        <w:t>（</w:t>
      </w:r>
      <w:r>
        <w:rPr>
          <w:rFonts w:hint="eastAsia"/>
          <w:b/>
          <w:bCs/>
          <w:color w:val="000000"/>
          <w:sz w:val="24"/>
          <w:szCs w:val="24"/>
          <w:lang w:val="en-US" w:eastAsia="zh-CN"/>
        </w:rPr>
        <w:t>本项目不适用</w:t>
      </w:r>
      <w:r>
        <w:rPr>
          <w:rFonts w:hint="eastAsia"/>
          <w:b/>
          <w:bCs/>
          <w:color w:val="000000"/>
          <w:sz w:val="24"/>
          <w:szCs w:val="24"/>
          <w:lang w:eastAsia="zh-CN"/>
        </w:rPr>
        <w:t>）</w:t>
      </w:r>
    </w:p>
    <w:p w14:paraId="0F9E0CBC">
      <w:pPr>
        <w:pStyle w:val="60"/>
        <w:ind w:firstLine="480" w:firstLineChars="200"/>
        <w:jc w:val="left"/>
        <w:rPr>
          <w:sz w:val="24"/>
          <w:szCs w:val="24"/>
        </w:rPr>
      </w:pPr>
      <w:r>
        <w:rPr>
          <w:rFonts w:hint="eastAsia"/>
          <w:color w:val="000000"/>
          <w:sz w:val="24"/>
          <w:szCs w:val="24"/>
          <w:lang w:val="en-US" w:eastAsia="zh-CN" w:bidi="en-US"/>
        </w:rPr>
        <w:t xml:space="preserve">4.3.4 </w:t>
      </w:r>
      <w:r>
        <w:rPr>
          <w:rFonts w:hint="eastAsia"/>
          <w:color w:val="000000"/>
          <w:sz w:val="24"/>
          <w:szCs w:val="24"/>
        </w:rPr>
        <w:t>修改的内容为响应文件的组成部分。响应文件的修改文件应按照本章第3条、第4条的规定进行编制、包装、标记和递交，并标明</w:t>
      </w:r>
      <w:r>
        <w:rPr>
          <w:rFonts w:hint="eastAsia"/>
          <w:color w:val="000000"/>
          <w:sz w:val="24"/>
          <w:szCs w:val="24"/>
          <w:lang w:val="zh-CN" w:eastAsia="zh-CN" w:bidi="zh-CN"/>
        </w:rPr>
        <w:t>“修</w:t>
      </w:r>
      <w:r>
        <w:rPr>
          <w:rFonts w:hint="eastAsia"/>
          <w:color w:val="000000"/>
          <w:sz w:val="24"/>
          <w:szCs w:val="24"/>
        </w:rPr>
        <w:t>改”字样。</w:t>
      </w:r>
    </w:p>
    <w:p w14:paraId="2223FEE3">
      <w:pPr>
        <w:pStyle w:val="3"/>
        <w:adjustRightInd/>
        <w:jc w:val="left"/>
        <w:rPr>
          <w:rFonts w:ascii="宋体" w:hAnsi="宋体"/>
          <w:lang w:eastAsia="zh-CN"/>
        </w:rPr>
      </w:pPr>
      <w:bookmarkStart w:id="30" w:name="_Toc1349"/>
      <w:r>
        <w:rPr>
          <w:rFonts w:hint="eastAsia" w:ascii="宋体" w:hAnsi="宋体"/>
          <w:lang w:eastAsia="zh-CN"/>
        </w:rPr>
        <w:t>5 开启响应文件</w:t>
      </w:r>
      <w:bookmarkEnd w:id="30"/>
    </w:p>
    <w:p w14:paraId="35E9C96D">
      <w:pPr>
        <w:pStyle w:val="4"/>
        <w:adjustRightInd/>
        <w:jc w:val="left"/>
        <w:rPr>
          <w:rFonts w:ascii="宋体" w:hAnsi="宋体" w:cs="宋体"/>
        </w:rPr>
      </w:pPr>
      <w:bookmarkStart w:id="31" w:name="_Toc6503"/>
      <w:r>
        <w:rPr>
          <w:rFonts w:hint="eastAsia" w:ascii="宋体" w:hAnsi="宋体" w:cs="宋体"/>
        </w:rPr>
        <w:t>5.1 开启响应文件的时间和地点</w:t>
      </w:r>
      <w:bookmarkEnd w:id="31"/>
    </w:p>
    <w:p w14:paraId="6779C930">
      <w:pPr>
        <w:pStyle w:val="60"/>
        <w:ind w:firstLine="480" w:firstLineChars="200"/>
        <w:jc w:val="left"/>
        <w:rPr>
          <w:sz w:val="24"/>
          <w:szCs w:val="24"/>
        </w:rPr>
      </w:pPr>
      <w:r>
        <w:rPr>
          <w:rFonts w:hint="eastAsia"/>
          <w:color w:val="000000"/>
          <w:sz w:val="24"/>
          <w:szCs w:val="24"/>
        </w:rPr>
        <w:t>采购人</w:t>
      </w:r>
      <w:r>
        <w:rPr>
          <w:rFonts w:hint="eastAsia"/>
          <w:color w:val="000000"/>
          <w:sz w:val="24"/>
          <w:szCs w:val="24"/>
          <w:lang w:val="en-US" w:eastAsia="zh-CN"/>
        </w:rPr>
        <w:t>或招标代理</w:t>
      </w:r>
      <w:r>
        <w:rPr>
          <w:rFonts w:hint="eastAsia"/>
          <w:color w:val="000000"/>
          <w:sz w:val="24"/>
          <w:szCs w:val="24"/>
        </w:rPr>
        <w:t>在</w:t>
      </w:r>
      <w:r>
        <w:rPr>
          <w:rFonts w:hint="eastAsia"/>
          <w:color w:val="000000"/>
          <w:sz w:val="24"/>
          <w:szCs w:val="24"/>
          <w:lang w:val="en-US" w:eastAsia="zh-CN"/>
        </w:rPr>
        <w:t>供应商须知前附表</w:t>
      </w:r>
      <w:r>
        <w:rPr>
          <w:rFonts w:hint="eastAsia"/>
          <w:color w:val="000000"/>
          <w:sz w:val="24"/>
          <w:szCs w:val="24"/>
        </w:rPr>
        <w:t>规定的递交响应文件的截止时间和地点公开开启响应文件，并邀请所有供应商的法定代表人(单位负责人)或其授权的代理人参加开启会议，供应商未派代表参加的，视为默认开启结果。</w:t>
      </w:r>
    </w:p>
    <w:p w14:paraId="23E9C475">
      <w:pPr>
        <w:pStyle w:val="4"/>
        <w:adjustRightInd/>
        <w:jc w:val="left"/>
        <w:rPr>
          <w:rFonts w:ascii="宋体" w:hAnsi="宋体" w:cs="宋体"/>
        </w:rPr>
      </w:pPr>
      <w:bookmarkStart w:id="32" w:name="_Toc26690"/>
      <w:r>
        <w:rPr>
          <w:rFonts w:hint="eastAsia" w:ascii="宋体" w:hAnsi="宋体" w:cs="宋体"/>
        </w:rPr>
        <w:t>5.2 开启程序</w:t>
      </w:r>
      <w:bookmarkEnd w:id="32"/>
    </w:p>
    <w:p w14:paraId="090D468E">
      <w:pPr>
        <w:pStyle w:val="60"/>
        <w:ind w:firstLine="480" w:firstLineChars="200"/>
        <w:jc w:val="left"/>
        <w:rPr>
          <w:sz w:val="24"/>
          <w:szCs w:val="24"/>
        </w:rPr>
      </w:pPr>
      <w:r>
        <w:rPr>
          <w:rFonts w:hint="eastAsia"/>
          <w:color w:val="000000"/>
          <w:sz w:val="24"/>
          <w:szCs w:val="24"/>
        </w:rPr>
        <w:t>主持人按下列程序公开开启响应文件：</w:t>
      </w:r>
    </w:p>
    <w:p w14:paraId="70364E4D">
      <w:pPr>
        <w:pStyle w:val="60"/>
        <w:tabs>
          <w:tab w:val="left" w:pos="102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1</w:t>
      </w:r>
      <w:r>
        <w:rPr>
          <w:rFonts w:hint="eastAsia"/>
          <w:color w:val="000000"/>
          <w:sz w:val="24"/>
          <w:szCs w:val="24"/>
          <w:lang w:eastAsia="zh-CN"/>
        </w:rPr>
        <w:t>）</w:t>
      </w:r>
      <w:r>
        <w:rPr>
          <w:rFonts w:hint="eastAsia"/>
          <w:color w:val="000000"/>
          <w:sz w:val="24"/>
          <w:szCs w:val="24"/>
        </w:rPr>
        <w:t>宣布开启会议纪律；</w:t>
      </w:r>
    </w:p>
    <w:p w14:paraId="6FEE4AF1">
      <w:pPr>
        <w:pStyle w:val="60"/>
        <w:tabs>
          <w:tab w:val="left" w:pos="102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2</w:t>
      </w:r>
      <w:r>
        <w:rPr>
          <w:rFonts w:hint="eastAsia"/>
          <w:color w:val="000000"/>
          <w:sz w:val="24"/>
          <w:szCs w:val="24"/>
          <w:lang w:eastAsia="zh-CN"/>
        </w:rPr>
        <w:t>）</w:t>
      </w:r>
      <w:r>
        <w:rPr>
          <w:rFonts w:hint="eastAsia"/>
          <w:color w:val="000000"/>
          <w:sz w:val="24"/>
          <w:szCs w:val="24"/>
        </w:rPr>
        <w:t>宣布参加开启会议的</w:t>
      </w:r>
      <w:r>
        <w:rPr>
          <w:rFonts w:hint="eastAsia"/>
          <w:color w:val="000000"/>
          <w:sz w:val="24"/>
          <w:szCs w:val="24"/>
          <w:lang w:val="en-US" w:eastAsia="zh-CN"/>
        </w:rPr>
        <w:t>参会人员</w:t>
      </w:r>
      <w:r>
        <w:rPr>
          <w:rFonts w:hint="eastAsia"/>
          <w:color w:val="000000"/>
          <w:sz w:val="24"/>
          <w:szCs w:val="24"/>
        </w:rPr>
        <w:t>；</w:t>
      </w:r>
    </w:p>
    <w:p w14:paraId="0F1CBB5F">
      <w:pPr>
        <w:pStyle w:val="60"/>
        <w:tabs>
          <w:tab w:val="left" w:pos="102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3</w:t>
      </w:r>
      <w:r>
        <w:rPr>
          <w:rFonts w:hint="eastAsia"/>
          <w:color w:val="000000"/>
          <w:sz w:val="24"/>
          <w:szCs w:val="24"/>
          <w:lang w:eastAsia="zh-CN"/>
        </w:rPr>
        <w:t>）</w:t>
      </w:r>
      <w:r>
        <w:rPr>
          <w:rFonts w:hint="eastAsia"/>
          <w:color w:val="000000"/>
          <w:sz w:val="24"/>
          <w:szCs w:val="24"/>
        </w:rPr>
        <w:t>供应商代表检查确认响应文件的密封情况；</w:t>
      </w:r>
    </w:p>
    <w:p w14:paraId="7FA9F412">
      <w:pPr>
        <w:pStyle w:val="60"/>
        <w:tabs>
          <w:tab w:val="left" w:pos="1030"/>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4</w:t>
      </w:r>
      <w:r>
        <w:rPr>
          <w:rFonts w:hint="eastAsia"/>
          <w:color w:val="000000"/>
          <w:sz w:val="24"/>
          <w:szCs w:val="24"/>
          <w:lang w:eastAsia="zh-CN"/>
        </w:rPr>
        <w:t>）</w:t>
      </w:r>
      <w:r>
        <w:rPr>
          <w:rFonts w:hint="eastAsia"/>
          <w:color w:val="000000"/>
          <w:sz w:val="24"/>
          <w:szCs w:val="24"/>
        </w:rPr>
        <w:t>按照供应商须知前附表规定的开启顺序开启响应文件，公布递交响应文件的供应商名称</w:t>
      </w:r>
      <w:r>
        <w:rPr>
          <w:rFonts w:hint="eastAsia"/>
          <w:color w:val="000000"/>
          <w:sz w:val="24"/>
          <w:szCs w:val="24"/>
          <w:lang w:eastAsia="zh-CN"/>
        </w:rPr>
        <w:t>、响应报价</w:t>
      </w:r>
      <w:r>
        <w:rPr>
          <w:rFonts w:hint="eastAsia"/>
          <w:color w:val="000000"/>
          <w:sz w:val="24"/>
          <w:szCs w:val="24"/>
        </w:rPr>
        <w:t>及供应商须知前附表规定的其他应公布的信息，并记录在案；</w:t>
      </w:r>
    </w:p>
    <w:p w14:paraId="2A07BD6B">
      <w:pPr>
        <w:pStyle w:val="60"/>
        <w:tabs>
          <w:tab w:val="left" w:pos="102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5</w:t>
      </w:r>
      <w:r>
        <w:rPr>
          <w:rFonts w:hint="eastAsia"/>
          <w:color w:val="000000"/>
          <w:sz w:val="24"/>
          <w:szCs w:val="24"/>
          <w:lang w:eastAsia="zh-CN"/>
        </w:rPr>
        <w:t>）</w:t>
      </w:r>
      <w:r>
        <w:rPr>
          <w:rFonts w:hint="eastAsia"/>
          <w:color w:val="000000"/>
          <w:sz w:val="24"/>
          <w:szCs w:val="24"/>
        </w:rPr>
        <w:t>供应商代表及相关工作人员等在响应文件开启记录上签字确认；</w:t>
      </w:r>
    </w:p>
    <w:p w14:paraId="132EED57">
      <w:pPr>
        <w:pStyle w:val="60"/>
        <w:tabs>
          <w:tab w:val="left" w:pos="1031"/>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6</w:t>
      </w:r>
      <w:r>
        <w:rPr>
          <w:rFonts w:hint="eastAsia"/>
          <w:color w:val="000000"/>
          <w:sz w:val="24"/>
          <w:szCs w:val="24"/>
          <w:lang w:eastAsia="zh-CN"/>
        </w:rPr>
        <w:t>）</w:t>
      </w:r>
      <w:r>
        <w:rPr>
          <w:rFonts w:hint="eastAsia"/>
          <w:color w:val="000000"/>
          <w:sz w:val="24"/>
          <w:szCs w:val="24"/>
        </w:rPr>
        <w:t>宣布有关注意事项；</w:t>
      </w:r>
    </w:p>
    <w:p w14:paraId="737E463C">
      <w:pPr>
        <w:pStyle w:val="60"/>
        <w:tabs>
          <w:tab w:val="left" w:pos="1031"/>
        </w:tabs>
        <w:ind w:left="440" w:leftChars="200"/>
        <w:jc w:val="left"/>
        <w:rPr>
          <w:color w:val="000000"/>
          <w:sz w:val="24"/>
          <w:szCs w:val="24"/>
        </w:rPr>
      </w:pPr>
      <w:r>
        <w:rPr>
          <w:rFonts w:hint="eastAsia"/>
          <w:color w:val="000000"/>
          <w:sz w:val="24"/>
          <w:szCs w:val="24"/>
          <w:lang w:eastAsia="zh-CN"/>
        </w:rPr>
        <w:t>（</w:t>
      </w:r>
      <w:r>
        <w:rPr>
          <w:rFonts w:hint="eastAsia"/>
          <w:color w:val="000000"/>
          <w:sz w:val="24"/>
          <w:szCs w:val="24"/>
          <w:lang w:val="en-US" w:eastAsia="zh-CN"/>
        </w:rPr>
        <w:t>7</w:t>
      </w:r>
      <w:r>
        <w:rPr>
          <w:rFonts w:hint="eastAsia"/>
          <w:color w:val="000000"/>
          <w:sz w:val="24"/>
          <w:szCs w:val="24"/>
          <w:lang w:eastAsia="zh-CN"/>
        </w:rPr>
        <w:t>）</w:t>
      </w:r>
      <w:r>
        <w:rPr>
          <w:rFonts w:hint="eastAsia"/>
          <w:color w:val="000000"/>
          <w:sz w:val="24"/>
          <w:szCs w:val="24"/>
        </w:rPr>
        <w:t>开启会议结束。</w:t>
      </w:r>
    </w:p>
    <w:p w14:paraId="13585E73">
      <w:pPr>
        <w:pStyle w:val="4"/>
        <w:adjustRightInd/>
        <w:rPr>
          <w:rFonts w:cs="宋体"/>
          <w:color w:val="000000"/>
        </w:rPr>
      </w:pPr>
      <w:bookmarkStart w:id="33" w:name="_Toc16351"/>
      <w:r>
        <w:rPr>
          <w:rFonts w:hint="eastAsia" w:ascii="宋体" w:hAnsi="宋体" w:cs="宋体"/>
        </w:rPr>
        <w:t>5.3 递交响应文件的供应商不足的情形</w:t>
      </w:r>
      <w:bookmarkEnd w:id="33"/>
    </w:p>
    <w:p w14:paraId="753AF9F6">
      <w:pPr>
        <w:pStyle w:val="60"/>
        <w:tabs>
          <w:tab w:val="left" w:pos="1031"/>
        </w:tabs>
        <w:ind w:left="440" w:leftChars="200" w:firstLine="480" w:firstLineChars="200"/>
        <w:jc w:val="left"/>
        <w:rPr>
          <w:color w:val="000000"/>
          <w:sz w:val="24"/>
          <w:szCs w:val="24"/>
          <w:lang w:val="en-US" w:eastAsia="zh-CN"/>
        </w:rPr>
      </w:pPr>
      <w:r>
        <w:rPr>
          <w:rFonts w:hint="eastAsia"/>
          <w:color w:val="000000"/>
          <w:sz w:val="24"/>
          <w:szCs w:val="24"/>
          <w:lang w:val="en-US" w:eastAsia="zh-CN"/>
        </w:rPr>
        <w:t>采购项目选择一家成交供应商时，递交响应文件的供应商数量不足三家的，或采购项目选择多家成交供应商时，递交响应文件的供应商数量少于供应商须知前附表规定数量的，采购人可按照下述情况分别处理：</w:t>
      </w:r>
    </w:p>
    <w:p w14:paraId="6AD58888">
      <w:pPr>
        <w:pStyle w:val="60"/>
        <w:tabs>
          <w:tab w:val="left" w:pos="1031"/>
        </w:tabs>
        <w:ind w:left="440" w:leftChars="200"/>
        <w:jc w:val="left"/>
        <w:rPr>
          <w:color w:val="000000"/>
          <w:sz w:val="24"/>
          <w:szCs w:val="24"/>
          <w:lang w:val="en-US" w:eastAsia="zh-CN"/>
        </w:rPr>
      </w:pPr>
      <w:r>
        <w:rPr>
          <w:rFonts w:hint="eastAsia"/>
          <w:color w:val="000000"/>
          <w:sz w:val="24"/>
          <w:szCs w:val="24"/>
          <w:lang w:val="en-US" w:eastAsia="zh-CN"/>
        </w:rPr>
        <w:t>（1）终止询比并重新组织采购</w:t>
      </w:r>
    </w:p>
    <w:p w14:paraId="7D505717">
      <w:pPr>
        <w:pStyle w:val="60"/>
        <w:tabs>
          <w:tab w:val="left" w:pos="1031"/>
        </w:tabs>
        <w:ind w:left="440" w:leftChars="200" w:firstLine="480" w:firstLineChars="200"/>
        <w:jc w:val="left"/>
        <w:rPr>
          <w:color w:val="000000"/>
          <w:sz w:val="24"/>
          <w:szCs w:val="24"/>
          <w:lang w:val="en-US" w:eastAsia="zh-CN"/>
        </w:rPr>
      </w:pPr>
      <w:r>
        <w:rPr>
          <w:rFonts w:hint="eastAsia"/>
          <w:color w:val="000000"/>
          <w:sz w:val="24"/>
          <w:szCs w:val="24"/>
          <w:lang w:val="en-US" w:eastAsia="zh-CN"/>
        </w:rPr>
        <w:t>采购项目存在影响公平竞争情形的，采购人应当终止询比采购，并根据不同情形和原因，采取相应纠正措施，重新组织采购。</w:t>
      </w:r>
    </w:p>
    <w:p w14:paraId="5560C64E">
      <w:pPr>
        <w:pStyle w:val="60"/>
        <w:tabs>
          <w:tab w:val="left" w:pos="1031"/>
        </w:tabs>
        <w:ind w:left="440" w:leftChars="200"/>
        <w:jc w:val="left"/>
        <w:rPr>
          <w:color w:val="000000"/>
          <w:sz w:val="24"/>
          <w:szCs w:val="24"/>
          <w:lang w:val="en-US" w:eastAsia="zh-CN"/>
        </w:rPr>
      </w:pPr>
      <w:r>
        <w:rPr>
          <w:rFonts w:hint="eastAsia"/>
          <w:color w:val="000000"/>
          <w:sz w:val="24"/>
          <w:szCs w:val="24"/>
          <w:lang w:val="en-US" w:eastAsia="zh-CN"/>
        </w:rPr>
        <w:t>（2）继续询比采购</w:t>
      </w:r>
    </w:p>
    <w:p w14:paraId="356C0BC8">
      <w:pPr>
        <w:pStyle w:val="60"/>
        <w:tabs>
          <w:tab w:val="left" w:pos="1031"/>
        </w:tabs>
        <w:ind w:left="440" w:leftChars="200" w:firstLine="480" w:firstLineChars="200"/>
        <w:jc w:val="left"/>
        <w:rPr>
          <w:color w:val="000000"/>
          <w:sz w:val="24"/>
          <w:szCs w:val="24"/>
          <w:lang w:val="en-US" w:eastAsia="zh-CN"/>
        </w:rPr>
      </w:pPr>
      <w:r>
        <w:rPr>
          <w:rFonts w:hint="eastAsia"/>
          <w:color w:val="000000"/>
          <w:sz w:val="24"/>
          <w:szCs w:val="24"/>
          <w:lang w:val="en-US" w:eastAsia="zh-CN"/>
        </w:rPr>
        <w:t>采购项目不存在终止询比情形，且采购人也没有自行选择终止询比采购的，采购人应按照本章第5.2款规定的程序继续开启响应文件，并按照第三章“评审办法”规定的规则组织响应文件评审，完成询比采购后续程序。</w:t>
      </w:r>
    </w:p>
    <w:p w14:paraId="1011DF8D">
      <w:pPr>
        <w:pStyle w:val="3"/>
        <w:adjustRightInd/>
        <w:jc w:val="left"/>
        <w:rPr>
          <w:rFonts w:ascii="宋体" w:hAnsi="宋体"/>
          <w:lang w:eastAsia="zh-CN"/>
        </w:rPr>
      </w:pPr>
      <w:bookmarkStart w:id="34" w:name="_Toc31405"/>
      <w:r>
        <w:rPr>
          <w:rFonts w:hint="eastAsia" w:ascii="宋体" w:hAnsi="宋体"/>
          <w:lang w:eastAsia="zh-CN"/>
        </w:rPr>
        <w:t>6 评审</w:t>
      </w:r>
      <w:bookmarkEnd w:id="34"/>
    </w:p>
    <w:p w14:paraId="3D2D1ED7">
      <w:pPr>
        <w:pStyle w:val="4"/>
        <w:adjustRightInd/>
        <w:jc w:val="left"/>
        <w:rPr>
          <w:rFonts w:ascii="宋体" w:hAnsi="宋体" w:cs="宋体"/>
          <w:color w:val="auto"/>
          <w:highlight w:val="none"/>
        </w:rPr>
      </w:pPr>
      <w:bookmarkStart w:id="35" w:name="_Toc6848"/>
      <w:r>
        <w:rPr>
          <w:rFonts w:hint="eastAsia" w:ascii="宋体" w:hAnsi="宋体" w:cs="宋体"/>
        </w:rPr>
        <w:t>6.1 评审小组</w:t>
      </w:r>
      <w:bookmarkEnd w:id="35"/>
      <w:r>
        <w:rPr>
          <w:rFonts w:hint="eastAsia" w:ascii="宋体" w:hAnsi="宋体" w:cs="宋体"/>
          <w:color w:val="000000" w:themeColor="text1"/>
          <w14:textFill>
            <w14:solidFill>
              <w14:schemeClr w14:val="tx1"/>
            </w14:solidFill>
          </w14:textFill>
        </w:rPr>
        <w:t>或</w:t>
      </w:r>
      <w:r>
        <w:rPr>
          <w:rFonts w:hint="eastAsia" w:cs="宋体"/>
          <w:color w:val="000000" w:themeColor="text1"/>
          <w:lang w:val="en-US" w:eastAsia="zh-CN"/>
          <w14:textFill>
            <w14:solidFill>
              <w14:schemeClr w14:val="tx1"/>
            </w14:solidFill>
          </w14:textFill>
        </w:rPr>
        <w:t>采购</w:t>
      </w:r>
      <w:r>
        <w:rPr>
          <w:rFonts w:hint="eastAsia" w:ascii="宋体" w:hAnsi="宋体" w:cs="宋体"/>
          <w:color w:val="000000" w:themeColor="text1"/>
          <w14:textFill>
            <w14:solidFill>
              <w14:schemeClr w14:val="tx1"/>
            </w14:solidFill>
          </w14:textFill>
        </w:rPr>
        <w:t>代理</w:t>
      </w:r>
    </w:p>
    <w:p w14:paraId="30598A9E">
      <w:pPr>
        <w:pStyle w:val="60"/>
        <w:ind w:firstLine="480" w:firstLineChars="200"/>
        <w:jc w:val="left"/>
        <w:rPr>
          <w:color w:val="auto"/>
          <w:sz w:val="24"/>
          <w:szCs w:val="24"/>
          <w:highlight w:val="none"/>
          <w:lang w:eastAsia="zh-CN"/>
        </w:rPr>
      </w:pPr>
      <w:r>
        <w:rPr>
          <w:rFonts w:hint="eastAsia"/>
          <w:color w:val="auto"/>
          <w:sz w:val="24"/>
          <w:szCs w:val="24"/>
          <w:highlight w:val="none"/>
          <w:lang w:val="en-US" w:eastAsia="zh-CN" w:bidi="en-US"/>
        </w:rPr>
        <w:t xml:space="preserve">6.1.1 </w:t>
      </w:r>
      <w:r>
        <w:rPr>
          <w:color w:val="auto"/>
          <w:spacing w:val="-1"/>
          <w:sz w:val="24"/>
          <w:szCs w:val="24"/>
          <w:highlight w:val="none"/>
        </w:rPr>
        <w:t>评</w:t>
      </w:r>
      <w:r>
        <w:rPr>
          <w:rFonts w:hint="eastAsia"/>
          <w:color w:val="auto"/>
          <w:spacing w:val="-1"/>
          <w:sz w:val="24"/>
          <w:szCs w:val="24"/>
          <w:highlight w:val="none"/>
          <w:lang w:eastAsia="zh-CN"/>
        </w:rPr>
        <w:t>审</w:t>
      </w:r>
      <w:r>
        <w:rPr>
          <w:color w:val="auto"/>
          <w:spacing w:val="-1"/>
          <w:sz w:val="24"/>
          <w:szCs w:val="24"/>
          <w:highlight w:val="none"/>
        </w:rPr>
        <w:t>由</w:t>
      </w:r>
      <w:r>
        <w:rPr>
          <w:rFonts w:hint="eastAsia"/>
          <w:color w:val="auto"/>
          <w:spacing w:val="-1"/>
          <w:sz w:val="24"/>
          <w:szCs w:val="24"/>
          <w:highlight w:val="none"/>
          <w:lang w:val="en-US" w:eastAsia="zh-CN"/>
        </w:rPr>
        <w:t>采购代理或采购人</w:t>
      </w:r>
      <w:r>
        <w:rPr>
          <w:color w:val="auto"/>
          <w:spacing w:val="-1"/>
          <w:sz w:val="24"/>
          <w:szCs w:val="24"/>
          <w:highlight w:val="none"/>
        </w:rPr>
        <w:t>依法组建的</w:t>
      </w:r>
      <w:r>
        <w:rPr>
          <w:rFonts w:hint="eastAsia"/>
          <w:color w:val="auto"/>
          <w:spacing w:val="-1"/>
          <w:sz w:val="24"/>
          <w:szCs w:val="24"/>
          <w:highlight w:val="none"/>
          <w:lang w:eastAsia="zh-CN"/>
        </w:rPr>
        <w:t>评审小组</w:t>
      </w:r>
      <w:r>
        <w:rPr>
          <w:color w:val="auto"/>
          <w:spacing w:val="-1"/>
          <w:sz w:val="24"/>
          <w:szCs w:val="24"/>
          <w:highlight w:val="none"/>
        </w:rPr>
        <w:t>负责。</w:t>
      </w:r>
      <w:r>
        <w:rPr>
          <w:rFonts w:hint="eastAsia"/>
          <w:color w:val="auto"/>
          <w:spacing w:val="-1"/>
          <w:sz w:val="24"/>
          <w:szCs w:val="24"/>
          <w:highlight w:val="none"/>
          <w:lang w:eastAsia="zh-CN"/>
        </w:rPr>
        <w:t>评审小组</w:t>
      </w:r>
      <w:r>
        <w:rPr>
          <w:color w:val="auto"/>
          <w:spacing w:val="-2"/>
          <w:sz w:val="24"/>
          <w:szCs w:val="24"/>
          <w:highlight w:val="none"/>
        </w:rPr>
        <w:t>由</w:t>
      </w:r>
      <w:r>
        <w:rPr>
          <w:rFonts w:hint="eastAsia"/>
          <w:color w:val="auto"/>
          <w:spacing w:val="-2"/>
          <w:sz w:val="24"/>
          <w:szCs w:val="24"/>
          <w:highlight w:val="none"/>
          <w:lang w:val="en-US" w:eastAsia="zh-CN"/>
        </w:rPr>
        <w:t>采购人自行组建</w:t>
      </w:r>
      <w:r>
        <w:rPr>
          <w:color w:val="auto"/>
          <w:spacing w:val="-1"/>
          <w:sz w:val="24"/>
          <w:szCs w:val="24"/>
          <w:highlight w:val="none"/>
        </w:rPr>
        <w:t>。</w:t>
      </w:r>
      <w:r>
        <w:rPr>
          <w:rFonts w:hint="eastAsia"/>
          <w:color w:val="auto"/>
          <w:spacing w:val="-1"/>
          <w:sz w:val="24"/>
          <w:szCs w:val="24"/>
          <w:highlight w:val="none"/>
          <w:lang w:eastAsia="zh-CN"/>
        </w:rPr>
        <w:t>评审小组</w:t>
      </w:r>
      <w:r>
        <w:rPr>
          <w:color w:val="auto"/>
          <w:spacing w:val="-2"/>
          <w:sz w:val="24"/>
          <w:szCs w:val="24"/>
          <w:highlight w:val="none"/>
        </w:rPr>
        <w:t>成员人数</w:t>
      </w:r>
      <w:r>
        <w:rPr>
          <w:rFonts w:hint="eastAsia"/>
          <w:color w:val="auto"/>
          <w:spacing w:val="-2"/>
          <w:sz w:val="24"/>
          <w:szCs w:val="24"/>
          <w:highlight w:val="none"/>
          <w:lang w:val="en-US" w:eastAsia="zh-CN"/>
        </w:rPr>
        <w:t>的</w:t>
      </w:r>
      <w:r>
        <w:rPr>
          <w:color w:val="auto"/>
          <w:spacing w:val="-1"/>
          <w:sz w:val="24"/>
          <w:szCs w:val="24"/>
          <w:highlight w:val="none"/>
        </w:rPr>
        <w:t>确定方式见</w:t>
      </w:r>
      <w:r>
        <w:rPr>
          <w:rFonts w:hint="eastAsia"/>
          <w:color w:val="auto"/>
          <w:spacing w:val="-1"/>
          <w:sz w:val="24"/>
          <w:szCs w:val="24"/>
          <w:highlight w:val="none"/>
          <w:lang w:val="en-US" w:eastAsia="zh-CN"/>
        </w:rPr>
        <w:t>供应商</w:t>
      </w:r>
      <w:r>
        <w:rPr>
          <w:color w:val="auto"/>
          <w:spacing w:val="-1"/>
          <w:sz w:val="24"/>
          <w:szCs w:val="24"/>
          <w:highlight w:val="none"/>
        </w:rPr>
        <w:t>须知前附表。</w:t>
      </w:r>
    </w:p>
    <w:p w14:paraId="7E17DB32">
      <w:pPr>
        <w:pStyle w:val="60"/>
        <w:ind w:firstLine="480" w:firstLineChars="200"/>
        <w:jc w:val="left"/>
        <w:rPr>
          <w:color w:val="auto"/>
          <w:sz w:val="24"/>
          <w:szCs w:val="24"/>
          <w:highlight w:val="none"/>
        </w:rPr>
      </w:pPr>
      <w:r>
        <w:rPr>
          <w:rFonts w:hint="eastAsia"/>
          <w:color w:val="auto"/>
          <w:sz w:val="24"/>
          <w:szCs w:val="24"/>
          <w:highlight w:val="none"/>
          <w:lang w:val="en-US" w:eastAsia="zh-CN" w:bidi="en-US"/>
        </w:rPr>
        <w:t xml:space="preserve">6.1.2 </w:t>
      </w:r>
      <w:r>
        <w:rPr>
          <w:rFonts w:hint="eastAsia"/>
          <w:color w:val="auto"/>
          <w:sz w:val="24"/>
          <w:szCs w:val="24"/>
          <w:highlight w:val="none"/>
          <w:lang w:eastAsia="zh-CN"/>
        </w:rPr>
        <w:t>评审</w:t>
      </w:r>
      <w:r>
        <w:rPr>
          <w:rFonts w:hint="eastAsia"/>
          <w:color w:val="auto"/>
          <w:sz w:val="24"/>
          <w:szCs w:val="24"/>
          <w:highlight w:val="none"/>
        </w:rPr>
        <w:t>小组成员有下列情形之一的，应当回避：</w:t>
      </w:r>
    </w:p>
    <w:p w14:paraId="0028F1DC">
      <w:pPr>
        <w:pStyle w:val="60"/>
        <w:tabs>
          <w:tab w:val="left" w:pos="102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1</w:t>
      </w:r>
      <w:r>
        <w:rPr>
          <w:rFonts w:hint="eastAsia"/>
          <w:color w:val="000000"/>
          <w:sz w:val="24"/>
          <w:szCs w:val="24"/>
          <w:lang w:eastAsia="zh-CN"/>
        </w:rPr>
        <w:t>）</w:t>
      </w:r>
      <w:r>
        <w:rPr>
          <w:rFonts w:hint="eastAsia"/>
          <w:color w:val="000000"/>
          <w:sz w:val="24"/>
          <w:szCs w:val="24"/>
          <w:lang w:val="en-US" w:eastAsia="zh-CN"/>
        </w:rPr>
        <w:t xml:space="preserve"> </w:t>
      </w:r>
      <w:r>
        <w:rPr>
          <w:rFonts w:hint="eastAsia"/>
          <w:color w:val="000000"/>
          <w:sz w:val="24"/>
          <w:szCs w:val="24"/>
        </w:rPr>
        <w:t>供应商主要负责人或供应商主要负责人的近亲属；</w:t>
      </w:r>
    </w:p>
    <w:p w14:paraId="3C29362B">
      <w:pPr>
        <w:pStyle w:val="60"/>
        <w:tabs>
          <w:tab w:val="left" w:pos="102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2</w:t>
      </w:r>
      <w:r>
        <w:rPr>
          <w:rFonts w:hint="eastAsia"/>
          <w:color w:val="000000"/>
          <w:sz w:val="24"/>
          <w:szCs w:val="24"/>
          <w:lang w:eastAsia="zh-CN"/>
        </w:rPr>
        <w:t>）</w:t>
      </w:r>
      <w:r>
        <w:rPr>
          <w:rFonts w:hint="eastAsia"/>
          <w:color w:val="000000"/>
          <w:sz w:val="24"/>
          <w:szCs w:val="24"/>
          <w:lang w:val="en-US" w:eastAsia="zh-CN"/>
        </w:rPr>
        <w:t xml:space="preserve"> </w:t>
      </w:r>
      <w:r>
        <w:rPr>
          <w:rFonts w:hint="eastAsia"/>
          <w:color w:val="000000"/>
          <w:sz w:val="24"/>
          <w:szCs w:val="24"/>
        </w:rPr>
        <w:t>与供应商有经济利益关系或其他利害关系，可能影响公正评审的。</w:t>
      </w:r>
    </w:p>
    <w:p w14:paraId="4BCA834E">
      <w:pPr>
        <w:pStyle w:val="60"/>
        <w:ind w:firstLine="480" w:firstLineChars="200"/>
        <w:jc w:val="left"/>
        <w:rPr>
          <w:sz w:val="24"/>
          <w:szCs w:val="24"/>
        </w:rPr>
      </w:pPr>
      <w:r>
        <w:rPr>
          <w:rFonts w:hint="eastAsia"/>
          <w:color w:val="000000"/>
          <w:sz w:val="24"/>
          <w:szCs w:val="24"/>
          <w:lang w:val="en-US" w:eastAsia="zh-CN" w:bidi="en-US"/>
        </w:rPr>
        <w:t xml:space="preserve">6.1.3 </w:t>
      </w:r>
      <w:r>
        <w:rPr>
          <w:rFonts w:hint="eastAsia"/>
          <w:color w:val="000000"/>
          <w:sz w:val="24"/>
          <w:szCs w:val="24"/>
          <w:lang w:eastAsia="zh-CN"/>
        </w:rPr>
        <w:t>评审</w:t>
      </w:r>
      <w:r>
        <w:rPr>
          <w:rFonts w:hint="eastAsia"/>
          <w:color w:val="000000"/>
          <w:sz w:val="24"/>
          <w:szCs w:val="24"/>
        </w:rPr>
        <w:t>小组组建后，</w:t>
      </w:r>
      <w:r>
        <w:rPr>
          <w:rFonts w:hint="eastAsia"/>
          <w:color w:val="000000"/>
          <w:sz w:val="24"/>
          <w:szCs w:val="24"/>
          <w:lang w:eastAsia="zh-CN"/>
        </w:rPr>
        <w:t>评审</w:t>
      </w:r>
      <w:r>
        <w:rPr>
          <w:rFonts w:hint="eastAsia"/>
          <w:color w:val="000000"/>
          <w:sz w:val="24"/>
          <w:szCs w:val="24"/>
        </w:rPr>
        <w:t>小组成员共同推选或由采购人指定</w:t>
      </w:r>
      <w:r>
        <w:rPr>
          <w:rFonts w:hint="eastAsia"/>
          <w:color w:val="000000"/>
          <w:sz w:val="24"/>
          <w:szCs w:val="24"/>
          <w:lang w:eastAsia="zh-CN"/>
        </w:rPr>
        <w:t>评审</w:t>
      </w:r>
      <w:r>
        <w:rPr>
          <w:rFonts w:hint="eastAsia"/>
          <w:color w:val="000000"/>
          <w:sz w:val="24"/>
          <w:szCs w:val="24"/>
        </w:rPr>
        <w:t>小组组长，</w:t>
      </w:r>
      <w:r>
        <w:rPr>
          <w:rFonts w:hint="eastAsia"/>
          <w:color w:val="000000"/>
          <w:sz w:val="24"/>
          <w:szCs w:val="24"/>
          <w:lang w:eastAsia="zh-CN"/>
        </w:rPr>
        <w:t>评审</w:t>
      </w:r>
      <w:r>
        <w:rPr>
          <w:rFonts w:hint="eastAsia"/>
          <w:color w:val="000000"/>
          <w:sz w:val="24"/>
          <w:szCs w:val="24"/>
        </w:rPr>
        <w:t>小组组长负责组织评审工作。</w:t>
      </w:r>
    </w:p>
    <w:p w14:paraId="468C5668">
      <w:pPr>
        <w:pStyle w:val="60"/>
        <w:ind w:firstLine="480" w:firstLineChars="200"/>
        <w:jc w:val="left"/>
        <w:rPr>
          <w:sz w:val="24"/>
          <w:szCs w:val="24"/>
        </w:rPr>
      </w:pPr>
      <w:r>
        <w:rPr>
          <w:rFonts w:hint="eastAsia"/>
          <w:color w:val="000000"/>
          <w:sz w:val="24"/>
          <w:szCs w:val="24"/>
          <w:lang w:val="en-US" w:eastAsia="zh-CN" w:bidi="en-US"/>
        </w:rPr>
        <w:t xml:space="preserve">6.1.4 </w:t>
      </w:r>
      <w:r>
        <w:rPr>
          <w:rFonts w:hint="eastAsia"/>
          <w:color w:val="000000"/>
          <w:sz w:val="24"/>
          <w:szCs w:val="24"/>
        </w:rPr>
        <w:t>在评审过程中，</w:t>
      </w:r>
      <w:r>
        <w:rPr>
          <w:rFonts w:hint="eastAsia"/>
          <w:color w:val="000000"/>
          <w:sz w:val="24"/>
          <w:szCs w:val="24"/>
          <w:lang w:eastAsia="zh-CN"/>
        </w:rPr>
        <w:t>评审</w:t>
      </w:r>
      <w:r>
        <w:rPr>
          <w:rFonts w:hint="eastAsia"/>
          <w:color w:val="000000"/>
          <w:sz w:val="24"/>
          <w:szCs w:val="24"/>
        </w:rPr>
        <w:t>小组成员对需要共同认定的事项存在争议的，将按照少数服从多数的原则作出结论。持不同意见的</w:t>
      </w:r>
      <w:r>
        <w:rPr>
          <w:rFonts w:hint="eastAsia"/>
          <w:color w:val="000000"/>
          <w:sz w:val="24"/>
          <w:szCs w:val="24"/>
          <w:lang w:eastAsia="zh-CN"/>
        </w:rPr>
        <w:t>评审</w:t>
      </w:r>
      <w:r>
        <w:rPr>
          <w:rFonts w:hint="eastAsia"/>
          <w:color w:val="000000"/>
          <w:sz w:val="24"/>
          <w:szCs w:val="24"/>
        </w:rPr>
        <w:t>小组成员应当在评审报告上签署不同意见及理由，否则视为同意评审报告。</w:t>
      </w:r>
    </w:p>
    <w:p w14:paraId="024EBC6F">
      <w:pPr>
        <w:pStyle w:val="4"/>
        <w:adjustRightInd/>
        <w:jc w:val="left"/>
        <w:rPr>
          <w:rFonts w:ascii="宋体" w:hAnsi="宋体" w:cs="宋体"/>
        </w:rPr>
      </w:pPr>
      <w:bookmarkStart w:id="36" w:name="_Toc18626"/>
      <w:r>
        <w:rPr>
          <w:rFonts w:hint="eastAsia" w:ascii="宋体" w:hAnsi="宋体" w:cs="宋体"/>
        </w:rPr>
        <w:t>6.2 评审</w:t>
      </w:r>
      <w:bookmarkEnd w:id="36"/>
    </w:p>
    <w:p w14:paraId="5C536F70">
      <w:pPr>
        <w:pStyle w:val="60"/>
        <w:ind w:firstLine="480" w:firstLineChars="200"/>
        <w:jc w:val="left"/>
        <w:rPr>
          <w:sz w:val="24"/>
          <w:szCs w:val="24"/>
        </w:rPr>
      </w:pPr>
      <w:r>
        <w:rPr>
          <w:rFonts w:hint="eastAsia"/>
          <w:color w:val="000000"/>
          <w:sz w:val="24"/>
          <w:szCs w:val="24"/>
          <w:lang w:val="en-US" w:eastAsia="zh-CN" w:bidi="en-US"/>
        </w:rPr>
        <w:t>6.2.</w:t>
      </w:r>
      <w:r>
        <w:rPr>
          <w:rFonts w:hint="eastAsia"/>
          <w:color w:val="000000"/>
          <w:sz w:val="24"/>
          <w:szCs w:val="24"/>
        </w:rPr>
        <w:t>1</w:t>
      </w:r>
      <w:r>
        <w:rPr>
          <w:rFonts w:hint="eastAsia"/>
          <w:color w:val="000000"/>
          <w:sz w:val="24"/>
          <w:szCs w:val="24"/>
          <w:lang w:val="en-US" w:eastAsia="zh-CN"/>
        </w:rPr>
        <w:t xml:space="preserve"> </w:t>
      </w:r>
      <w:r>
        <w:rPr>
          <w:rFonts w:hint="eastAsia"/>
          <w:color w:val="000000"/>
          <w:sz w:val="24"/>
          <w:szCs w:val="24"/>
          <w:lang w:eastAsia="zh-CN"/>
        </w:rPr>
        <w:t>评审</w:t>
      </w:r>
      <w:r>
        <w:rPr>
          <w:rFonts w:hint="eastAsia"/>
          <w:color w:val="000000"/>
          <w:sz w:val="24"/>
          <w:szCs w:val="24"/>
        </w:rPr>
        <w:t>小组按照第三章</w:t>
      </w:r>
      <w:r>
        <w:rPr>
          <w:rFonts w:hint="eastAsia"/>
          <w:color w:val="000000"/>
          <w:sz w:val="24"/>
          <w:szCs w:val="24"/>
          <w:lang w:val="zh-CN" w:eastAsia="zh-CN" w:bidi="zh-CN"/>
        </w:rPr>
        <w:t>“评审</w:t>
      </w:r>
      <w:r>
        <w:rPr>
          <w:rFonts w:hint="eastAsia"/>
          <w:color w:val="000000"/>
          <w:sz w:val="24"/>
          <w:szCs w:val="24"/>
        </w:rPr>
        <w:t>办法”规定的评审标准和程序对响应文件进行评审</w:t>
      </w:r>
      <w:r>
        <w:rPr>
          <w:rFonts w:hint="eastAsia"/>
          <w:color w:val="000000"/>
          <w:sz w:val="24"/>
          <w:szCs w:val="24"/>
          <w:lang w:eastAsia="zh-CN"/>
        </w:rPr>
        <w:t>和比较</w:t>
      </w:r>
      <w:r>
        <w:rPr>
          <w:rFonts w:hint="eastAsia"/>
          <w:color w:val="000000"/>
          <w:sz w:val="24"/>
          <w:szCs w:val="24"/>
        </w:rPr>
        <w:t>。</w:t>
      </w:r>
    </w:p>
    <w:p w14:paraId="22414FD4">
      <w:pPr>
        <w:pStyle w:val="60"/>
        <w:ind w:firstLine="480" w:firstLineChars="200"/>
        <w:jc w:val="left"/>
        <w:rPr>
          <w:sz w:val="24"/>
          <w:szCs w:val="24"/>
        </w:rPr>
      </w:pPr>
      <w:r>
        <w:rPr>
          <w:rFonts w:hint="eastAsia"/>
          <w:color w:val="000000"/>
          <w:sz w:val="24"/>
          <w:szCs w:val="24"/>
          <w:lang w:val="en-US" w:eastAsia="zh-CN" w:bidi="en-US"/>
        </w:rPr>
        <w:t>6.2.2 评审完成后，评审小组应当向采购人提交书面评审报告和候选成交供应商名单。评审小组推荐成交供应商的排序要求及数量见供应商须知前附表。</w:t>
      </w:r>
    </w:p>
    <w:p w14:paraId="7FC1C32E">
      <w:pPr>
        <w:pStyle w:val="3"/>
        <w:adjustRightInd/>
        <w:jc w:val="left"/>
        <w:rPr>
          <w:rFonts w:ascii="宋体" w:hAnsi="宋体"/>
          <w:lang w:eastAsia="zh-CN"/>
        </w:rPr>
      </w:pPr>
      <w:bookmarkStart w:id="37" w:name="_Toc21753"/>
      <w:r>
        <w:rPr>
          <w:rFonts w:hint="eastAsia" w:ascii="宋体" w:hAnsi="宋体"/>
          <w:lang w:eastAsia="zh-CN"/>
        </w:rPr>
        <w:t>7 合同授予</w:t>
      </w:r>
      <w:bookmarkEnd w:id="37"/>
    </w:p>
    <w:p w14:paraId="2E741391">
      <w:pPr>
        <w:pStyle w:val="4"/>
        <w:adjustRightInd/>
        <w:jc w:val="left"/>
        <w:rPr>
          <w:rFonts w:ascii="宋体" w:hAnsi="宋体" w:cs="宋体"/>
        </w:rPr>
      </w:pPr>
      <w:bookmarkStart w:id="38" w:name="_Toc27342"/>
      <w:r>
        <w:rPr>
          <w:rFonts w:hint="eastAsia" w:ascii="宋体" w:hAnsi="宋体" w:cs="宋体"/>
        </w:rPr>
        <w:t>7.1 候选成交供应商履约能力核查</w:t>
      </w:r>
      <w:bookmarkEnd w:id="38"/>
    </w:p>
    <w:p w14:paraId="4162CF81">
      <w:pPr>
        <w:pStyle w:val="60"/>
        <w:ind w:firstLine="480" w:firstLineChars="200"/>
        <w:jc w:val="left"/>
        <w:rPr>
          <w:sz w:val="24"/>
          <w:szCs w:val="24"/>
          <w:lang w:eastAsia="zh-CN"/>
        </w:rPr>
      </w:pPr>
      <w:r>
        <w:rPr>
          <w:rFonts w:hint="eastAsia"/>
          <w:color w:val="000000"/>
          <w:sz w:val="24"/>
          <w:szCs w:val="24"/>
        </w:rPr>
        <w:t>采购人可对候选成交供应商的相关证明材料原件进行核验或组织现场考察，以确认候选成交供应商的生产经营、财务等实际状况与响应文件是否一致以及是否存在其他可能影响供应商履约能力的情况。核查结果将作为采购人选择确定预成交供应商的依据之一</w:t>
      </w:r>
      <w:r>
        <w:rPr>
          <w:rFonts w:hint="eastAsia"/>
          <w:color w:val="000000"/>
          <w:sz w:val="24"/>
          <w:szCs w:val="24"/>
          <w:lang w:eastAsia="zh-CN"/>
        </w:rPr>
        <w:t>。</w:t>
      </w:r>
    </w:p>
    <w:p w14:paraId="68E14B8D">
      <w:pPr>
        <w:pStyle w:val="4"/>
        <w:adjustRightInd/>
        <w:jc w:val="left"/>
        <w:rPr>
          <w:rFonts w:ascii="宋体" w:hAnsi="宋体" w:cs="宋体"/>
        </w:rPr>
      </w:pPr>
      <w:bookmarkStart w:id="39" w:name="_Toc16984"/>
      <w:r>
        <w:rPr>
          <w:rFonts w:hint="eastAsia" w:ascii="宋体" w:hAnsi="宋体" w:cs="宋体"/>
        </w:rPr>
        <w:t>7.2 确定预成交供应商</w:t>
      </w:r>
      <w:bookmarkEnd w:id="39"/>
    </w:p>
    <w:p w14:paraId="0C5708F6">
      <w:pPr>
        <w:pStyle w:val="60"/>
        <w:ind w:firstLine="480" w:firstLineChars="200"/>
        <w:jc w:val="left"/>
        <w:rPr>
          <w:sz w:val="24"/>
          <w:szCs w:val="24"/>
        </w:rPr>
      </w:pPr>
      <w:r>
        <w:rPr>
          <w:rFonts w:hint="eastAsia"/>
          <w:color w:val="000000"/>
          <w:sz w:val="24"/>
          <w:szCs w:val="24"/>
        </w:rPr>
        <w:t>采购人将根据评审报告及核查结果(如有)，对候选成交供应商综合评估后从中选择确定预成交供应商。</w:t>
      </w:r>
    </w:p>
    <w:p w14:paraId="2D86623F">
      <w:pPr>
        <w:pStyle w:val="4"/>
        <w:adjustRightInd/>
        <w:jc w:val="left"/>
        <w:rPr>
          <w:rFonts w:ascii="宋体" w:hAnsi="宋体" w:cs="宋体"/>
        </w:rPr>
      </w:pPr>
      <w:bookmarkStart w:id="40" w:name="_Toc20911"/>
      <w:r>
        <w:rPr>
          <w:rFonts w:hint="eastAsia" w:ascii="宋体" w:hAnsi="宋体" w:cs="宋体"/>
        </w:rPr>
        <w:t>7.3发出成交通知书</w:t>
      </w:r>
      <w:bookmarkEnd w:id="40"/>
    </w:p>
    <w:p w14:paraId="2D03DB71">
      <w:pPr>
        <w:pStyle w:val="60"/>
        <w:ind w:firstLine="480" w:firstLineChars="200"/>
        <w:jc w:val="left"/>
        <w:rPr>
          <w:sz w:val="24"/>
          <w:szCs w:val="24"/>
        </w:rPr>
      </w:pPr>
      <w:r>
        <w:rPr>
          <w:rFonts w:hint="eastAsia"/>
          <w:color w:val="000000"/>
          <w:sz w:val="24"/>
          <w:szCs w:val="24"/>
          <w:lang w:val="en-US" w:eastAsia="zh-CN"/>
        </w:rPr>
        <w:t>评审</w:t>
      </w:r>
      <w:r>
        <w:rPr>
          <w:rFonts w:hint="eastAsia"/>
          <w:color w:val="000000"/>
          <w:sz w:val="24"/>
          <w:szCs w:val="24"/>
        </w:rPr>
        <w:t>结束后，在本章第</w:t>
      </w:r>
      <w:r>
        <w:rPr>
          <w:rFonts w:hint="eastAsia"/>
          <w:color w:val="000000"/>
          <w:sz w:val="24"/>
          <w:szCs w:val="24"/>
          <w:lang w:val="en-US" w:eastAsia="zh-CN" w:bidi="en-US"/>
        </w:rPr>
        <w:t>3.</w:t>
      </w:r>
      <w:r>
        <w:rPr>
          <w:rFonts w:hint="eastAsia"/>
          <w:color w:val="000000"/>
          <w:sz w:val="24"/>
          <w:szCs w:val="24"/>
        </w:rPr>
        <w:t>3款规定的响应文件有效期内，采购人</w:t>
      </w:r>
      <w:r>
        <w:rPr>
          <w:rFonts w:hint="eastAsia"/>
          <w:color w:val="000000"/>
          <w:sz w:val="24"/>
          <w:szCs w:val="24"/>
          <w:lang w:val="en-US" w:eastAsia="zh-CN"/>
        </w:rPr>
        <w:t>或招标代理</w:t>
      </w:r>
      <w:r>
        <w:rPr>
          <w:rFonts w:hint="eastAsia"/>
          <w:color w:val="000000"/>
          <w:sz w:val="24"/>
          <w:szCs w:val="24"/>
        </w:rPr>
        <w:t>以书面形式向预成交供应商发出成交通知书。</w:t>
      </w:r>
    </w:p>
    <w:p w14:paraId="70EA4083">
      <w:pPr>
        <w:pStyle w:val="4"/>
        <w:adjustRightInd/>
        <w:jc w:val="left"/>
        <w:rPr>
          <w:rFonts w:ascii="宋体" w:hAnsi="宋体" w:cs="宋体"/>
        </w:rPr>
      </w:pPr>
      <w:bookmarkStart w:id="41" w:name="_Toc26855"/>
      <w:r>
        <w:rPr>
          <w:rFonts w:hint="eastAsia" w:ascii="宋体" w:hAnsi="宋体" w:cs="宋体"/>
        </w:rPr>
        <w:t>7.6 履约保证金</w:t>
      </w:r>
      <w:bookmarkEnd w:id="41"/>
      <w:r>
        <w:rPr>
          <w:rFonts w:hint="eastAsia" w:ascii="宋体" w:hAnsi="宋体" w:cs="宋体"/>
        </w:rPr>
        <w:t>（本项目不适用）</w:t>
      </w:r>
    </w:p>
    <w:p w14:paraId="300D2066">
      <w:pPr>
        <w:pStyle w:val="60"/>
        <w:ind w:firstLine="480" w:firstLineChars="200"/>
        <w:jc w:val="left"/>
        <w:rPr>
          <w:sz w:val="24"/>
          <w:szCs w:val="24"/>
        </w:rPr>
      </w:pPr>
      <w:r>
        <w:rPr>
          <w:rFonts w:hint="eastAsia"/>
          <w:color w:val="000000"/>
          <w:sz w:val="24"/>
          <w:szCs w:val="24"/>
        </w:rPr>
        <w:t>供应商须知前附表规定递交履约保证金的，成交供应商应按供应商须知前附表规定的形式、有效期限和递交时间向采购人递交履约保证金。</w:t>
      </w:r>
    </w:p>
    <w:p w14:paraId="4215D70F">
      <w:pPr>
        <w:pStyle w:val="4"/>
        <w:adjustRightInd/>
        <w:jc w:val="left"/>
        <w:rPr>
          <w:rFonts w:ascii="宋体" w:hAnsi="宋体" w:cs="宋体"/>
        </w:rPr>
      </w:pPr>
      <w:bookmarkStart w:id="42" w:name="_Toc22342"/>
      <w:r>
        <w:rPr>
          <w:rFonts w:hint="eastAsia" w:ascii="宋体" w:hAnsi="宋体" w:cs="宋体"/>
        </w:rPr>
        <w:t>7.7 签订合同</w:t>
      </w:r>
      <w:bookmarkEnd w:id="42"/>
    </w:p>
    <w:p w14:paraId="57294D43">
      <w:pPr>
        <w:pStyle w:val="60"/>
        <w:ind w:firstLine="480" w:firstLineChars="200"/>
        <w:jc w:val="left"/>
        <w:rPr>
          <w:sz w:val="24"/>
          <w:szCs w:val="24"/>
        </w:rPr>
      </w:pPr>
      <w:r>
        <w:rPr>
          <w:rFonts w:hint="eastAsia"/>
          <w:color w:val="000000"/>
          <w:sz w:val="24"/>
          <w:szCs w:val="24"/>
          <w:lang w:val="en-US" w:eastAsia="zh-CN" w:bidi="en-US"/>
        </w:rPr>
        <w:t>7.7.</w:t>
      </w:r>
      <w:r>
        <w:rPr>
          <w:rFonts w:hint="eastAsia"/>
          <w:color w:val="000000"/>
          <w:sz w:val="24"/>
          <w:szCs w:val="24"/>
        </w:rPr>
        <w:t>1</w:t>
      </w:r>
      <w:r>
        <w:rPr>
          <w:rFonts w:hint="eastAsia"/>
          <w:color w:val="000000"/>
          <w:sz w:val="24"/>
          <w:szCs w:val="24"/>
          <w:lang w:val="en-US" w:eastAsia="zh-CN"/>
        </w:rPr>
        <w:t xml:space="preserve"> </w:t>
      </w:r>
      <w:r>
        <w:rPr>
          <w:rFonts w:hint="eastAsia"/>
          <w:color w:val="000000"/>
          <w:sz w:val="24"/>
          <w:szCs w:val="24"/>
        </w:rPr>
        <w:t>采购人和成交供应商应当在成交通知书规定的期限内，根据采购文件和成交供应商的响应文件订立书面合同。成交供应商无正当理由拒绝签订合同，在签订合同时向采购人提出附加条件，或者不按照采购文件要求递交履约保证金</w:t>
      </w:r>
      <w:r>
        <w:rPr>
          <w:rFonts w:hint="eastAsia"/>
          <w:color w:val="000000"/>
          <w:sz w:val="24"/>
          <w:szCs w:val="24"/>
          <w:lang w:eastAsia="zh-CN"/>
        </w:rPr>
        <w:t>（</w:t>
      </w:r>
      <w:r>
        <w:rPr>
          <w:rFonts w:hint="eastAsia"/>
          <w:color w:val="000000"/>
          <w:sz w:val="24"/>
          <w:szCs w:val="24"/>
          <w:lang w:val="en-US" w:eastAsia="zh-CN"/>
        </w:rPr>
        <w:t>如有</w:t>
      </w:r>
      <w:r>
        <w:rPr>
          <w:rFonts w:hint="eastAsia"/>
          <w:color w:val="000000"/>
          <w:sz w:val="24"/>
          <w:szCs w:val="24"/>
          <w:lang w:eastAsia="zh-CN"/>
        </w:rPr>
        <w:t>）</w:t>
      </w:r>
      <w:r>
        <w:rPr>
          <w:rFonts w:hint="eastAsia"/>
          <w:color w:val="000000"/>
          <w:sz w:val="24"/>
          <w:szCs w:val="24"/>
        </w:rPr>
        <w:t>的，采购人取消其成交资格，其响应保证金</w:t>
      </w:r>
      <w:r>
        <w:rPr>
          <w:rFonts w:hint="eastAsia"/>
          <w:color w:val="000000"/>
          <w:sz w:val="24"/>
          <w:szCs w:val="24"/>
          <w:lang w:eastAsia="zh-CN"/>
        </w:rPr>
        <w:t>（</w:t>
      </w:r>
      <w:r>
        <w:rPr>
          <w:rFonts w:hint="eastAsia"/>
          <w:color w:val="000000"/>
          <w:sz w:val="24"/>
          <w:szCs w:val="24"/>
          <w:lang w:val="en-US" w:eastAsia="zh-CN"/>
        </w:rPr>
        <w:t>如有</w:t>
      </w:r>
      <w:r>
        <w:rPr>
          <w:rFonts w:hint="eastAsia"/>
          <w:color w:val="000000"/>
          <w:sz w:val="24"/>
          <w:szCs w:val="24"/>
          <w:lang w:eastAsia="zh-CN"/>
        </w:rPr>
        <w:t>）</w:t>
      </w:r>
      <w:r>
        <w:rPr>
          <w:rFonts w:hint="eastAsia"/>
          <w:color w:val="000000"/>
          <w:sz w:val="24"/>
          <w:szCs w:val="24"/>
        </w:rPr>
        <w:t>不予退还</w:t>
      </w:r>
      <w:r>
        <w:rPr>
          <w:rFonts w:hint="eastAsia"/>
          <w:color w:val="000000"/>
          <w:sz w:val="24"/>
          <w:szCs w:val="24"/>
          <w:lang w:eastAsia="zh-CN"/>
        </w:rPr>
        <w:t>；</w:t>
      </w:r>
      <w:r>
        <w:rPr>
          <w:rFonts w:hint="eastAsia"/>
          <w:color w:val="000000"/>
          <w:sz w:val="24"/>
          <w:szCs w:val="24"/>
        </w:rPr>
        <w:t>给采购人造成的损失超过响应保证金</w:t>
      </w:r>
      <w:r>
        <w:rPr>
          <w:rFonts w:hint="eastAsia"/>
          <w:color w:val="000000"/>
          <w:sz w:val="24"/>
          <w:szCs w:val="24"/>
          <w:lang w:eastAsia="zh-CN"/>
        </w:rPr>
        <w:t>（</w:t>
      </w:r>
      <w:r>
        <w:rPr>
          <w:rFonts w:hint="eastAsia"/>
          <w:color w:val="000000"/>
          <w:sz w:val="24"/>
          <w:szCs w:val="24"/>
          <w:lang w:val="en-US" w:eastAsia="zh-CN"/>
        </w:rPr>
        <w:t>如有</w:t>
      </w:r>
      <w:r>
        <w:rPr>
          <w:rFonts w:hint="eastAsia"/>
          <w:color w:val="000000"/>
          <w:sz w:val="24"/>
          <w:szCs w:val="24"/>
          <w:lang w:eastAsia="zh-CN"/>
        </w:rPr>
        <w:t>）</w:t>
      </w:r>
      <w:r>
        <w:rPr>
          <w:rFonts w:hint="eastAsia"/>
          <w:color w:val="000000"/>
          <w:sz w:val="24"/>
          <w:szCs w:val="24"/>
        </w:rPr>
        <w:t>数额的，成交供应商还应当对超过部分予以赔偿。</w:t>
      </w:r>
    </w:p>
    <w:p w14:paraId="335C82E0">
      <w:pPr>
        <w:pStyle w:val="60"/>
        <w:ind w:firstLine="480" w:firstLineChars="200"/>
        <w:jc w:val="left"/>
        <w:rPr>
          <w:sz w:val="24"/>
          <w:szCs w:val="24"/>
        </w:rPr>
      </w:pPr>
      <w:r>
        <w:rPr>
          <w:rFonts w:hint="eastAsia"/>
          <w:color w:val="000000"/>
          <w:sz w:val="24"/>
          <w:szCs w:val="24"/>
          <w:lang w:val="en-US" w:eastAsia="zh-CN" w:bidi="en-US"/>
        </w:rPr>
        <w:t xml:space="preserve">7.7.2 </w:t>
      </w:r>
      <w:r>
        <w:rPr>
          <w:rFonts w:hint="eastAsia"/>
          <w:color w:val="000000"/>
          <w:sz w:val="24"/>
          <w:szCs w:val="24"/>
        </w:rPr>
        <w:t>发岀成交通知书后，釆购人无正当理由拒绝签订合同，或者在签订合同时向成交供应商提出附加条件的</w:t>
      </w:r>
      <w:r>
        <w:rPr>
          <w:rFonts w:hint="eastAsia"/>
          <w:color w:val="000000"/>
          <w:sz w:val="24"/>
          <w:szCs w:val="24"/>
          <w:lang w:eastAsia="zh-CN"/>
        </w:rPr>
        <w:t>，</w:t>
      </w:r>
      <w:r>
        <w:rPr>
          <w:rFonts w:hint="eastAsia"/>
          <w:color w:val="000000"/>
          <w:sz w:val="24"/>
          <w:szCs w:val="24"/>
        </w:rPr>
        <w:t>给成交供应商造成损失的，还应当赔偿损失。</w:t>
      </w:r>
    </w:p>
    <w:p w14:paraId="01E726D7">
      <w:pPr>
        <w:pStyle w:val="60"/>
        <w:ind w:firstLine="480" w:firstLineChars="200"/>
        <w:jc w:val="left"/>
        <w:rPr>
          <w:sz w:val="24"/>
          <w:szCs w:val="24"/>
        </w:rPr>
      </w:pPr>
      <w:r>
        <w:rPr>
          <w:rFonts w:hint="eastAsia"/>
          <w:color w:val="000000"/>
          <w:sz w:val="24"/>
          <w:szCs w:val="24"/>
          <w:lang w:val="en-US" w:eastAsia="zh-CN" w:bidi="en-US"/>
        </w:rPr>
        <w:t xml:space="preserve">7.7.3 </w:t>
      </w:r>
      <w:r>
        <w:rPr>
          <w:rFonts w:hint="eastAsia"/>
          <w:color w:val="000000"/>
          <w:sz w:val="24"/>
          <w:szCs w:val="24"/>
        </w:rPr>
        <w:t>联合体成交的，联合体各方应当共同与采购人签订合同，就成交项目向采购人承担连带责任。</w:t>
      </w:r>
    </w:p>
    <w:p w14:paraId="6E0750A0">
      <w:pPr>
        <w:pStyle w:val="60"/>
        <w:ind w:firstLine="480" w:firstLineChars="200"/>
        <w:jc w:val="left"/>
        <w:rPr>
          <w:sz w:val="24"/>
          <w:szCs w:val="24"/>
          <w:lang w:val="en-US" w:eastAsia="zh-CN"/>
        </w:rPr>
      </w:pPr>
      <w:r>
        <w:rPr>
          <w:rFonts w:hint="eastAsia"/>
          <w:color w:val="000000"/>
          <w:sz w:val="24"/>
          <w:szCs w:val="24"/>
          <w:lang w:val="en-US" w:eastAsia="zh-CN" w:bidi="en-US"/>
        </w:rPr>
        <w:t xml:space="preserve">7.7.4 </w:t>
      </w:r>
      <w:r>
        <w:rPr>
          <w:rFonts w:hint="eastAsia"/>
          <w:color w:val="000000"/>
          <w:sz w:val="24"/>
          <w:szCs w:val="24"/>
        </w:rPr>
        <w:t>除供应商须知前附表另有规定外，按照第三章</w:t>
      </w:r>
      <w:r>
        <w:rPr>
          <w:rFonts w:hint="eastAsia"/>
          <w:color w:val="000000"/>
          <w:sz w:val="24"/>
          <w:szCs w:val="24"/>
          <w:lang w:val="zh-CN" w:eastAsia="zh-CN" w:bidi="zh-CN"/>
        </w:rPr>
        <w:t>“评审</w:t>
      </w:r>
      <w:r>
        <w:rPr>
          <w:rFonts w:hint="eastAsia"/>
          <w:color w:val="000000"/>
          <w:sz w:val="24"/>
          <w:szCs w:val="24"/>
        </w:rPr>
        <w:t>办法”第</w:t>
      </w:r>
      <w:r>
        <w:rPr>
          <w:rFonts w:hint="eastAsia"/>
          <w:color w:val="000000"/>
          <w:sz w:val="24"/>
          <w:szCs w:val="24"/>
          <w:lang w:val="en-US" w:eastAsia="zh-CN" w:bidi="en-US"/>
        </w:rPr>
        <w:t>2.2.3</w:t>
      </w:r>
      <w:r>
        <w:rPr>
          <w:rFonts w:hint="eastAsia"/>
          <w:color w:val="000000"/>
          <w:sz w:val="24"/>
          <w:szCs w:val="24"/>
        </w:rPr>
        <w:t>项规定对</w:t>
      </w:r>
      <w:r>
        <w:rPr>
          <w:rFonts w:hint="eastAsia"/>
          <w:color w:val="000000"/>
          <w:sz w:val="24"/>
          <w:szCs w:val="24"/>
          <w:lang w:eastAsia="zh-CN"/>
        </w:rPr>
        <w:t>响应</w:t>
      </w:r>
      <w:r>
        <w:rPr>
          <w:rFonts w:hint="eastAsia"/>
          <w:color w:val="000000"/>
          <w:sz w:val="24"/>
          <w:szCs w:val="24"/>
        </w:rPr>
        <w:t>报价进行修正后，若修正后的</w:t>
      </w:r>
      <w:r>
        <w:rPr>
          <w:rFonts w:hint="eastAsia"/>
          <w:color w:val="000000"/>
          <w:sz w:val="24"/>
          <w:szCs w:val="24"/>
          <w:lang w:eastAsia="zh-CN"/>
        </w:rPr>
        <w:t>响应</w:t>
      </w:r>
      <w:r>
        <w:rPr>
          <w:rFonts w:hint="eastAsia"/>
          <w:color w:val="000000"/>
          <w:sz w:val="24"/>
          <w:szCs w:val="24"/>
        </w:rPr>
        <w:t>报价小于按照第三章</w:t>
      </w:r>
      <w:r>
        <w:rPr>
          <w:rFonts w:hint="eastAsia"/>
          <w:color w:val="000000"/>
          <w:sz w:val="24"/>
          <w:szCs w:val="24"/>
          <w:lang w:val="zh-CN" w:eastAsia="zh-CN" w:bidi="zh-CN"/>
        </w:rPr>
        <w:t>“评审</w:t>
      </w:r>
      <w:r>
        <w:rPr>
          <w:rFonts w:hint="eastAsia"/>
          <w:color w:val="000000"/>
          <w:sz w:val="24"/>
          <w:szCs w:val="24"/>
        </w:rPr>
        <w:t>办法”第</w:t>
      </w:r>
      <w:r>
        <w:rPr>
          <w:rFonts w:hint="eastAsia"/>
          <w:color w:val="000000"/>
          <w:sz w:val="24"/>
          <w:szCs w:val="24"/>
          <w:lang w:val="en-US" w:eastAsia="zh-CN" w:bidi="en-US"/>
        </w:rPr>
        <w:t>2.2.2</w:t>
      </w:r>
      <w:r>
        <w:rPr>
          <w:rFonts w:hint="eastAsia"/>
          <w:color w:val="000000"/>
          <w:sz w:val="24"/>
          <w:szCs w:val="24"/>
        </w:rPr>
        <w:t>项规定确定的评审价格，则签订合同时以修正后的</w:t>
      </w:r>
      <w:r>
        <w:rPr>
          <w:rFonts w:hint="eastAsia"/>
          <w:color w:val="000000"/>
          <w:sz w:val="24"/>
          <w:szCs w:val="24"/>
          <w:lang w:eastAsia="zh-CN"/>
        </w:rPr>
        <w:t>响应</w:t>
      </w:r>
      <w:r>
        <w:rPr>
          <w:rFonts w:hint="eastAsia"/>
          <w:color w:val="000000"/>
          <w:sz w:val="24"/>
          <w:szCs w:val="24"/>
        </w:rPr>
        <w:t>报价为准；若修正后的</w:t>
      </w:r>
      <w:r>
        <w:rPr>
          <w:rFonts w:hint="eastAsia"/>
          <w:color w:val="000000"/>
          <w:sz w:val="24"/>
          <w:szCs w:val="24"/>
          <w:lang w:eastAsia="zh-CN"/>
        </w:rPr>
        <w:t>响应</w:t>
      </w:r>
      <w:r>
        <w:rPr>
          <w:rFonts w:hint="eastAsia"/>
          <w:color w:val="000000"/>
          <w:sz w:val="24"/>
          <w:szCs w:val="24"/>
        </w:rPr>
        <w:t>报价大于评审价格，则签订合同时以评审价格为准，同时按比例修正相应子目的单价或合价(采购文件不允许调整的费率和金额除外)。</w:t>
      </w:r>
    </w:p>
    <w:p w14:paraId="5AC5A7C3">
      <w:pPr>
        <w:pStyle w:val="4"/>
        <w:adjustRightInd/>
        <w:jc w:val="left"/>
        <w:rPr>
          <w:rFonts w:ascii="宋体" w:hAnsi="宋体" w:cs="宋体"/>
        </w:rPr>
      </w:pPr>
      <w:bookmarkStart w:id="43" w:name="_Toc17161"/>
      <w:r>
        <w:rPr>
          <w:rFonts w:hint="eastAsia" w:ascii="宋体" w:hAnsi="宋体" w:cs="宋体"/>
        </w:rPr>
        <w:t>7.8 特殊情形处理</w:t>
      </w:r>
      <w:bookmarkEnd w:id="43"/>
    </w:p>
    <w:p w14:paraId="4AF0DF78">
      <w:pPr>
        <w:pStyle w:val="60"/>
        <w:ind w:firstLine="480" w:firstLineChars="200"/>
        <w:jc w:val="left"/>
        <w:rPr>
          <w:sz w:val="24"/>
          <w:szCs w:val="24"/>
        </w:rPr>
      </w:pPr>
      <w:r>
        <w:rPr>
          <w:rFonts w:hint="eastAsia"/>
          <w:color w:val="000000"/>
          <w:sz w:val="24"/>
          <w:szCs w:val="24"/>
        </w:rPr>
        <w:t>因供应商对预成交结果提出异议、成交供应商无正当理由拒绝签订合同、成交供应商在签订合同时向采购人提出附加条件或者不按照采购文件要求递交履约保证金等导致采购人变更成交结果的，采购人应按照本条规定的程序重新选择确定预成交供应商、进行公示并公告。</w:t>
      </w:r>
    </w:p>
    <w:p w14:paraId="79E646B9">
      <w:pPr>
        <w:pStyle w:val="3"/>
        <w:adjustRightInd/>
        <w:rPr>
          <w:rFonts w:ascii="宋体" w:hAnsi="宋体"/>
          <w:lang w:eastAsia="zh-CN"/>
        </w:rPr>
      </w:pPr>
      <w:bookmarkStart w:id="44" w:name="_Toc17996"/>
      <w:r>
        <w:rPr>
          <w:rFonts w:hint="eastAsia" w:ascii="宋体" w:hAnsi="宋体"/>
          <w:lang w:eastAsia="zh-CN"/>
        </w:rPr>
        <w:t>8 异议</w:t>
      </w:r>
      <w:bookmarkEnd w:id="44"/>
    </w:p>
    <w:p w14:paraId="5D9E79E1">
      <w:pPr>
        <w:pStyle w:val="4"/>
        <w:adjustRightInd/>
        <w:jc w:val="left"/>
        <w:rPr>
          <w:rFonts w:ascii="宋体" w:hAnsi="宋体" w:cs="宋体"/>
        </w:rPr>
      </w:pPr>
      <w:bookmarkStart w:id="45" w:name="_Toc26444"/>
      <w:r>
        <w:rPr>
          <w:rFonts w:hint="eastAsia" w:ascii="宋体" w:hAnsi="宋体" w:cs="宋体"/>
        </w:rPr>
        <w:t>8.1 提出异议</w:t>
      </w:r>
      <w:bookmarkEnd w:id="45"/>
    </w:p>
    <w:p w14:paraId="5B9CD4EA">
      <w:pPr>
        <w:pStyle w:val="60"/>
        <w:ind w:firstLine="480" w:firstLineChars="200"/>
        <w:jc w:val="left"/>
        <w:rPr>
          <w:sz w:val="24"/>
          <w:szCs w:val="24"/>
        </w:rPr>
      </w:pPr>
      <w:r>
        <w:rPr>
          <w:rFonts w:hint="eastAsia"/>
          <w:color w:val="000000"/>
          <w:sz w:val="24"/>
          <w:szCs w:val="24"/>
        </w:rPr>
        <w:t>供应商或者其他利害关系人可以对成交结果提出异议。供应商或者其他利害关系人</w:t>
      </w:r>
      <w:r>
        <w:rPr>
          <w:rFonts w:hint="eastAsia"/>
          <w:color w:val="000000"/>
          <w:sz w:val="24"/>
          <w:szCs w:val="24"/>
          <w:lang w:eastAsia="zh-CN"/>
        </w:rPr>
        <w:t>对成交结果有异议的</w:t>
      </w:r>
      <w:r>
        <w:rPr>
          <w:rFonts w:hint="eastAsia"/>
          <w:color w:val="000000"/>
          <w:sz w:val="24"/>
          <w:szCs w:val="24"/>
        </w:rPr>
        <w:t>，</w:t>
      </w:r>
      <w:r>
        <w:rPr>
          <w:rFonts w:hint="eastAsia"/>
          <w:color w:val="000000"/>
          <w:sz w:val="24"/>
          <w:szCs w:val="24"/>
          <w:lang w:eastAsia="zh-CN"/>
        </w:rPr>
        <w:t>可向采购人或招标代理书面提出，</w:t>
      </w:r>
      <w:r>
        <w:rPr>
          <w:rFonts w:hint="eastAsia"/>
          <w:color w:val="000000"/>
          <w:sz w:val="24"/>
          <w:szCs w:val="24"/>
        </w:rPr>
        <w:t>并递交异议函和必要的证明材料。异议函包括但不限于下列内容：</w:t>
      </w:r>
    </w:p>
    <w:p w14:paraId="4382EEBE">
      <w:pPr>
        <w:pStyle w:val="60"/>
        <w:tabs>
          <w:tab w:val="left" w:pos="100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1</w:t>
      </w:r>
      <w:r>
        <w:rPr>
          <w:rFonts w:hint="eastAsia"/>
          <w:color w:val="000000"/>
          <w:sz w:val="24"/>
          <w:szCs w:val="24"/>
          <w:lang w:eastAsia="zh-CN"/>
        </w:rPr>
        <w:t>）</w:t>
      </w:r>
      <w:r>
        <w:rPr>
          <w:rFonts w:hint="eastAsia"/>
          <w:color w:val="000000"/>
          <w:sz w:val="24"/>
          <w:szCs w:val="24"/>
          <w:lang w:val="en-US" w:eastAsia="zh-CN"/>
        </w:rPr>
        <w:t xml:space="preserve"> </w:t>
      </w:r>
      <w:r>
        <w:rPr>
          <w:rFonts w:hint="eastAsia"/>
          <w:color w:val="000000"/>
          <w:sz w:val="24"/>
          <w:szCs w:val="24"/>
        </w:rPr>
        <w:t>异议人名称、地址、邮政编码、联系人及联系电话；</w:t>
      </w:r>
    </w:p>
    <w:p w14:paraId="784066AB">
      <w:pPr>
        <w:pStyle w:val="60"/>
        <w:tabs>
          <w:tab w:val="left" w:pos="1006"/>
        </w:tabs>
        <w:ind w:left="440" w:leftChars="200"/>
        <w:jc w:val="left"/>
        <w:rPr>
          <w:sz w:val="24"/>
          <w:szCs w:val="24"/>
        </w:rPr>
      </w:pPr>
      <w:r>
        <w:rPr>
          <w:rFonts w:hint="eastAsia"/>
          <w:color w:val="000000"/>
          <w:sz w:val="24"/>
          <w:szCs w:val="24"/>
          <w:lang w:eastAsia="zh-CN"/>
        </w:rPr>
        <w:t>（</w:t>
      </w:r>
      <w:r>
        <w:rPr>
          <w:rFonts w:hint="eastAsia"/>
          <w:color w:val="000000"/>
          <w:sz w:val="24"/>
          <w:szCs w:val="24"/>
          <w:lang w:val="en-US" w:eastAsia="zh-CN"/>
        </w:rPr>
        <w:t>2</w:t>
      </w:r>
      <w:r>
        <w:rPr>
          <w:rFonts w:hint="eastAsia"/>
          <w:color w:val="000000"/>
          <w:sz w:val="24"/>
          <w:szCs w:val="24"/>
          <w:lang w:eastAsia="zh-CN"/>
        </w:rPr>
        <w:t>）</w:t>
      </w:r>
      <w:r>
        <w:rPr>
          <w:rFonts w:hint="eastAsia"/>
          <w:color w:val="000000"/>
          <w:sz w:val="24"/>
          <w:szCs w:val="24"/>
          <w:lang w:val="en-US" w:eastAsia="zh-CN"/>
        </w:rPr>
        <w:t xml:space="preserve"> </w:t>
      </w:r>
      <w:r>
        <w:rPr>
          <w:rFonts w:hint="eastAsia"/>
          <w:color w:val="000000"/>
          <w:sz w:val="24"/>
          <w:szCs w:val="24"/>
        </w:rPr>
        <w:t>具体明确的异议事项、事实依据及与异议事项相关的请求。</w:t>
      </w:r>
    </w:p>
    <w:p w14:paraId="129A4951">
      <w:pPr>
        <w:pStyle w:val="60"/>
        <w:ind w:firstLine="480" w:firstLineChars="200"/>
        <w:jc w:val="left"/>
        <w:rPr>
          <w:sz w:val="24"/>
          <w:szCs w:val="24"/>
        </w:rPr>
      </w:pPr>
      <w:r>
        <w:rPr>
          <w:rFonts w:hint="eastAsia"/>
          <w:color w:val="000000"/>
          <w:sz w:val="24"/>
          <w:szCs w:val="24"/>
        </w:rPr>
        <w:t>异议函应由异议人的法定代表人(单位负责人)或其授权的代理人签字并加盖单位章。</w:t>
      </w:r>
    </w:p>
    <w:p w14:paraId="7514B156">
      <w:pPr>
        <w:pStyle w:val="4"/>
        <w:adjustRightInd/>
        <w:jc w:val="left"/>
        <w:rPr>
          <w:rFonts w:ascii="宋体" w:hAnsi="宋体" w:cs="宋体"/>
        </w:rPr>
      </w:pPr>
      <w:bookmarkStart w:id="46" w:name="_Toc18594"/>
      <w:r>
        <w:rPr>
          <w:rFonts w:hint="eastAsia" w:ascii="宋体" w:hAnsi="宋体" w:cs="宋体"/>
        </w:rPr>
        <w:t>8.2 异议处理</w:t>
      </w:r>
      <w:bookmarkEnd w:id="46"/>
    </w:p>
    <w:p w14:paraId="1C6BB70A">
      <w:pPr>
        <w:pStyle w:val="60"/>
        <w:ind w:firstLine="480" w:firstLineChars="200"/>
        <w:jc w:val="left"/>
        <w:rPr>
          <w:sz w:val="24"/>
          <w:szCs w:val="24"/>
        </w:rPr>
      </w:pPr>
      <w:r>
        <w:rPr>
          <w:rFonts w:hint="eastAsia"/>
          <w:color w:val="000000"/>
          <w:sz w:val="24"/>
          <w:szCs w:val="24"/>
        </w:rPr>
        <w:t>采购人将针对异议事项进行核查，经过核查，发现异议人对相关问题理解有误的，应作出解释；发现采购活动中确实存在错误或不当行为的，应及时予以改正或补救。</w:t>
      </w:r>
    </w:p>
    <w:p w14:paraId="7D0987A4">
      <w:pPr>
        <w:pStyle w:val="60"/>
        <w:ind w:firstLine="480" w:firstLineChars="200"/>
        <w:jc w:val="left"/>
        <w:rPr>
          <w:sz w:val="24"/>
          <w:szCs w:val="24"/>
        </w:rPr>
      </w:pPr>
      <w:r>
        <w:rPr>
          <w:rFonts w:hint="eastAsia"/>
          <w:color w:val="000000"/>
          <w:sz w:val="24"/>
          <w:szCs w:val="24"/>
        </w:rPr>
        <w:t>异议人与采购人对异议事项无法达成一致的，异议人可向供应商须知前附表规定的行业组织或专业咨询机构申请调解或进行反映。</w:t>
      </w:r>
    </w:p>
    <w:p w14:paraId="4E28637F">
      <w:pPr>
        <w:pStyle w:val="60"/>
        <w:ind w:firstLine="480" w:firstLineChars="200"/>
        <w:jc w:val="left"/>
        <w:rPr>
          <w:sz w:val="24"/>
          <w:szCs w:val="24"/>
        </w:rPr>
      </w:pPr>
      <w:r>
        <w:rPr>
          <w:rFonts w:hint="eastAsia"/>
          <w:color w:val="000000"/>
          <w:sz w:val="24"/>
          <w:szCs w:val="24"/>
        </w:rPr>
        <w:t>采购人认为异议不成立或不影响采购结果的，可以继续进行采购活动。</w:t>
      </w:r>
    </w:p>
    <w:p w14:paraId="685AD8C1">
      <w:pPr>
        <w:pStyle w:val="3"/>
        <w:adjustRightInd/>
        <w:jc w:val="left"/>
        <w:rPr>
          <w:rFonts w:ascii="宋体" w:hAnsi="宋体"/>
          <w:lang w:eastAsia="zh-CN"/>
        </w:rPr>
      </w:pPr>
      <w:bookmarkStart w:id="47" w:name="_Toc18836"/>
      <w:r>
        <w:rPr>
          <w:rFonts w:hint="eastAsia" w:ascii="宋体" w:hAnsi="宋体"/>
          <w:lang w:eastAsia="zh-CN"/>
        </w:rPr>
        <w:t>9 纪律要求</w:t>
      </w:r>
      <w:bookmarkEnd w:id="47"/>
    </w:p>
    <w:p w14:paraId="03BA7CF3">
      <w:pPr>
        <w:pStyle w:val="4"/>
        <w:adjustRightInd/>
        <w:jc w:val="left"/>
        <w:rPr>
          <w:rFonts w:ascii="宋体" w:hAnsi="宋体" w:cs="宋体"/>
        </w:rPr>
      </w:pPr>
      <w:bookmarkStart w:id="48" w:name="_Toc16911"/>
      <w:r>
        <w:rPr>
          <w:rFonts w:hint="eastAsia" w:ascii="宋体" w:hAnsi="宋体" w:cs="宋体"/>
        </w:rPr>
        <w:t>9.1 对采购人的纪律要求</w:t>
      </w:r>
      <w:bookmarkEnd w:id="48"/>
    </w:p>
    <w:p w14:paraId="46463510">
      <w:pPr>
        <w:pStyle w:val="60"/>
        <w:ind w:firstLine="480" w:firstLineChars="200"/>
        <w:jc w:val="left"/>
        <w:rPr>
          <w:sz w:val="24"/>
          <w:szCs w:val="24"/>
        </w:rPr>
      </w:pPr>
      <w:r>
        <w:rPr>
          <w:rFonts w:hint="eastAsia"/>
          <w:color w:val="000000"/>
          <w:sz w:val="24"/>
          <w:szCs w:val="24"/>
        </w:rPr>
        <w:t>采购人</w:t>
      </w:r>
      <w:r>
        <w:rPr>
          <w:rFonts w:hint="eastAsia"/>
          <w:color w:val="000000"/>
          <w:sz w:val="24"/>
          <w:szCs w:val="24"/>
          <w:lang w:val="en-US" w:eastAsia="zh-CN"/>
        </w:rPr>
        <w:t>或</w:t>
      </w:r>
      <w:r>
        <w:rPr>
          <w:rFonts w:hint="eastAsia"/>
          <w:color w:val="000000" w:themeColor="text1"/>
          <w:sz w:val="24"/>
          <w:szCs w:val="24"/>
          <w:lang w:val="en-US" w:eastAsia="zh-CN"/>
          <w14:textFill>
            <w14:solidFill>
              <w14:schemeClr w14:val="tx1"/>
            </w14:solidFill>
          </w14:textFill>
        </w:rPr>
        <w:t>采购</w:t>
      </w:r>
      <w:r>
        <w:rPr>
          <w:rFonts w:hint="eastAsia"/>
          <w:color w:val="000000"/>
          <w:sz w:val="24"/>
          <w:szCs w:val="24"/>
          <w:lang w:val="en-US" w:eastAsia="zh-CN"/>
        </w:rPr>
        <w:t>代理</w:t>
      </w:r>
      <w:r>
        <w:rPr>
          <w:rFonts w:hint="eastAsia"/>
          <w:color w:val="000000"/>
          <w:sz w:val="24"/>
          <w:szCs w:val="24"/>
        </w:rPr>
        <w:t>不得泄露</w:t>
      </w:r>
      <w:r>
        <w:rPr>
          <w:rFonts w:hint="eastAsia"/>
          <w:color w:val="000000"/>
          <w:sz w:val="24"/>
          <w:szCs w:val="24"/>
          <w:lang w:eastAsia="zh-CN"/>
        </w:rPr>
        <w:t>询比</w:t>
      </w:r>
      <w:r>
        <w:rPr>
          <w:rFonts w:hint="eastAsia"/>
          <w:color w:val="000000"/>
          <w:sz w:val="24"/>
          <w:szCs w:val="24"/>
        </w:rPr>
        <w:t>釆购活动中应当保密的情况和资料，不得与供应商串通损害国家利益、社会公共利益或者他人合法权益。</w:t>
      </w:r>
    </w:p>
    <w:p w14:paraId="58E230DC">
      <w:pPr>
        <w:pStyle w:val="4"/>
        <w:adjustRightInd/>
        <w:jc w:val="left"/>
        <w:rPr>
          <w:rFonts w:ascii="宋体" w:hAnsi="宋体" w:cs="宋体"/>
        </w:rPr>
      </w:pPr>
      <w:bookmarkStart w:id="49" w:name="_Toc26648"/>
      <w:r>
        <w:rPr>
          <w:rFonts w:hint="eastAsia" w:ascii="宋体" w:hAnsi="宋体" w:cs="宋体"/>
        </w:rPr>
        <w:t>9.2 对供应商的纪律要求</w:t>
      </w:r>
      <w:bookmarkEnd w:id="49"/>
    </w:p>
    <w:p w14:paraId="4D272F20">
      <w:pPr>
        <w:pStyle w:val="60"/>
        <w:ind w:firstLine="480" w:firstLineChars="200"/>
        <w:jc w:val="left"/>
        <w:rPr>
          <w:sz w:val="24"/>
          <w:szCs w:val="24"/>
        </w:rPr>
      </w:pPr>
      <w:r>
        <w:rPr>
          <w:rFonts w:hint="eastAsia"/>
          <w:color w:val="000000"/>
          <w:sz w:val="24"/>
          <w:szCs w:val="24"/>
        </w:rPr>
        <w:t>供应商不得相互串通或者与采购人串通，不得向采购人或者</w:t>
      </w:r>
      <w:r>
        <w:rPr>
          <w:rFonts w:hint="eastAsia"/>
          <w:color w:val="000000"/>
          <w:sz w:val="24"/>
          <w:szCs w:val="24"/>
          <w:lang w:eastAsia="zh-CN"/>
        </w:rPr>
        <w:t>评审</w:t>
      </w:r>
      <w:r>
        <w:rPr>
          <w:rFonts w:hint="eastAsia"/>
          <w:color w:val="000000"/>
          <w:sz w:val="24"/>
          <w:szCs w:val="24"/>
        </w:rPr>
        <w:t>小组成员行贿谋取成交，不得以他人名义参加</w:t>
      </w:r>
      <w:r>
        <w:rPr>
          <w:rFonts w:hint="eastAsia"/>
          <w:color w:val="000000"/>
          <w:sz w:val="24"/>
          <w:szCs w:val="24"/>
          <w:lang w:eastAsia="zh-CN"/>
        </w:rPr>
        <w:t>询比</w:t>
      </w:r>
      <w:r>
        <w:rPr>
          <w:rFonts w:hint="eastAsia"/>
          <w:color w:val="000000"/>
          <w:sz w:val="24"/>
          <w:szCs w:val="24"/>
        </w:rPr>
        <w:t>采购活动或者以其他方式弄虚作假骗取成交；供应商不得以任何方式干扰、影响评审工作。</w:t>
      </w:r>
    </w:p>
    <w:p w14:paraId="79C32643">
      <w:pPr>
        <w:pStyle w:val="3"/>
        <w:adjustRightInd/>
        <w:jc w:val="left"/>
        <w:rPr>
          <w:rFonts w:ascii="宋体" w:hAnsi="宋体"/>
          <w:lang w:eastAsia="zh-CN"/>
        </w:rPr>
      </w:pPr>
      <w:bookmarkStart w:id="50" w:name="_Toc17724"/>
      <w:r>
        <w:rPr>
          <w:rFonts w:hint="eastAsia" w:ascii="宋体" w:hAnsi="宋体"/>
          <w:lang w:eastAsia="zh-CN"/>
        </w:rPr>
        <w:t>10 需要补充的其他内容</w:t>
      </w:r>
      <w:bookmarkEnd w:id="50"/>
    </w:p>
    <w:p w14:paraId="07D595C9">
      <w:pPr>
        <w:pStyle w:val="4"/>
        <w:adjustRightInd/>
        <w:jc w:val="left"/>
        <w:rPr>
          <w:rFonts w:ascii="宋体" w:hAnsi="宋体" w:cs="宋体"/>
        </w:rPr>
      </w:pPr>
      <w:bookmarkStart w:id="51" w:name="_Toc29264"/>
      <w:r>
        <w:rPr>
          <w:rFonts w:hint="eastAsia" w:ascii="宋体" w:hAnsi="宋体" w:cs="宋体"/>
        </w:rPr>
        <w:t>10.1 采购代理服务费</w:t>
      </w:r>
      <w:bookmarkEnd w:id="51"/>
    </w:p>
    <w:p w14:paraId="77AA9E70">
      <w:pPr>
        <w:pStyle w:val="60"/>
        <w:ind w:firstLine="480" w:firstLineChars="200"/>
        <w:jc w:val="left"/>
        <w:rPr>
          <w:sz w:val="24"/>
          <w:szCs w:val="24"/>
        </w:rPr>
      </w:pPr>
      <w:r>
        <w:rPr>
          <w:rFonts w:hint="eastAsia"/>
          <w:color w:val="000000"/>
          <w:sz w:val="24"/>
          <w:szCs w:val="24"/>
        </w:rPr>
        <w:t>供应商须知前附表规定由供应商承担采购</w:t>
      </w:r>
      <w:r>
        <w:rPr>
          <w:rFonts w:hint="eastAsia"/>
          <w:color w:val="000000" w:themeColor="text1"/>
          <w:sz w:val="24"/>
          <w:szCs w:val="24"/>
          <w14:textFill>
            <w14:solidFill>
              <w14:schemeClr w14:val="tx1"/>
            </w14:solidFill>
          </w14:textFill>
        </w:rPr>
        <w:t>代理服务费的，供应商应按照供应商须知前附表规定的费用标准或金额、交费时间和方式向</w:t>
      </w:r>
      <w:r>
        <w:rPr>
          <w:rFonts w:hint="eastAsia"/>
          <w:color w:val="000000" w:themeColor="text1"/>
          <w:sz w:val="24"/>
          <w:szCs w:val="24"/>
          <w:lang w:val="en-US" w:eastAsia="zh-CN"/>
          <w14:textFill>
            <w14:solidFill>
              <w14:schemeClr w14:val="tx1"/>
            </w14:solidFill>
          </w14:textFill>
        </w:rPr>
        <w:t>采购</w:t>
      </w:r>
      <w:r>
        <w:rPr>
          <w:rFonts w:hint="eastAsia"/>
          <w:color w:val="000000"/>
          <w:sz w:val="24"/>
          <w:szCs w:val="24"/>
          <w:lang w:eastAsia="zh-CN"/>
        </w:rPr>
        <w:t>代理</w:t>
      </w:r>
      <w:r>
        <w:rPr>
          <w:rFonts w:hint="eastAsia"/>
          <w:color w:val="000000"/>
          <w:sz w:val="24"/>
          <w:szCs w:val="24"/>
        </w:rPr>
        <w:t>支付代理服务费。</w:t>
      </w:r>
    </w:p>
    <w:p w14:paraId="2918ED73">
      <w:pPr>
        <w:pStyle w:val="4"/>
        <w:adjustRightInd/>
        <w:jc w:val="left"/>
        <w:rPr>
          <w:rFonts w:ascii="宋体" w:hAnsi="宋体" w:cs="宋体"/>
        </w:rPr>
      </w:pPr>
      <w:bookmarkStart w:id="52" w:name="_Toc9881"/>
      <w:r>
        <w:rPr>
          <w:rFonts w:hint="eastAsia" w:ascii="宋体" w:hAnsi="宋体" w:cs="宋体"/>
        </w:rPr>
        <w:t xml:space="preserve">10.2 </w:t>
      </w:r>
      <w:r>
        <w:rPr>
          <w:rFonts w:hint="eastAsia" w:ascii="宋体" w:hAnsi="宋体" w:cs="宋体"/>
          <w:lang w:val="zh-TW" w:eastAsia="zh-TW"/>
        </w:rPr>
        <w:t>其他</w:t>
      </w:r>
      <w:bookmarkEnd w:id="52"/>
    </w:p>
    <w:p w14:paraId="7B8D1AE0">
      <w:pPr>
        <w:pStyle w:val="60"/>
        <w:ind w:firstLine="480" w:firstLineChars="200"/>
        <w:jc w:val="left"/>
        <w:rPr>
          <w:rFonts w:hint="eastAsia"/>
          <w:color w:val="000000"/>
          <w:sz w:val="24"/>
          <w:szCs w:val="24"/>
        </w:rPr>
      </w:pPr>
      <w:r>
        <w:rPr>
          <w:rFonts w:hint="eastAsia"/>
          <w:color w:val="000000"/>
          <w:sz w:val="24"/>
          <w:szCs w:val="24"/>
        </w:rPr>
        <w:t>本文件最终解释权归</w:t>
      </w:r>
      <w:r>
        <w:rPr>
          <w:rFonts w:hint="eastAsia"/>
          <w:color w:val="000000"/>
          <w:sz w:val="24"/>
          <w:szCs w:val="24"/>
          <w:lang w:val="en-US" w:eastAsia="zh-CN"/>
        </w:rPr>
        <w:t>濮阳联欧商贸</w:t>
      </w:r>
      <w:r>
        <w:rPr>
          <w:rFonts w:hint="eastAsia"/>
          <w:color w:val="000000"/>
          <w:sz w:val="24"/>
          <w:szCs w:val="24"/>
        </w:rPr>
        <w:t>有限公司。</w:t>
      </w:r>
    </w:p>
    <w:p w14:paraId="541CE015">
      <w:pPr>
        <w:pStyle w:val="37"/>
        <w:rPr>
          <w:rFonts w:hint="eastAsia" w:ascii="宋体" w:hAnsi="宋体" w:cs="宋体"/>
          <w:color w:val="000000"/>
          <w:sz w:val="24"/>
        </w:rPr>
      </w:pPr>
    </w:p>
    <w:p w14:paraId="44B3ABE4">
      <w:pPr>
        <w:pStyle w:val="21"/>
        <w:rPr>
          <w:rFonts w:hint="eastAsia" w:ascii="宋体" w:hAnsi="宋体" w:cs="宋体"/>
          <w:color w:val="000000"/>
          <w:sz w:val="24"/>
        </w:rPr>
      </w:pPr>
    </w:p>
    <w:p w14:paraId="619051CB">
      <w:pPr>
        <w:rPr>
          <w:rFonts w:hint="eastAsia" w:ascii="宋体" w:hAnsi="宋体" w:cs="宋体"/>
          <w:color w:val="000000"/>
          <w:sz w:val="24"/>
        </w:rPr>
      </w:pPr>
    </w:p>
    <w:p w14:paraId="4DFFF605">
      <w:pPr>
        <w:pStyle w:val="37"/>
        <w:rPr>
          <w:rFonts w:hint="eastAsia" w:ascii="宋体" w:hAnsi="宋体" w:cs="宋体"/>
          <w:color w:val="000000"/>
          <w:sz w:val="24"/>
        </w:rPr>
      </w:pPr>
    </w:p>
    <w:p w14:paraId="221019C9">
      <w:pPr>
        <w:pStyle w:val="21"/>
        <w:rPr>
          <w:rFonts w:hint="eastAsia" w:ascii="宋体" w:hAnsi="宋体" w:cs="宋体"/>
          <w:color w:val="000000"/>
          <w:sz w:val="24"/>
        </w:rPr>
      </w:pPr>
    </w:p>
    <w:p w14:paraId="58833EEA">
      <w:pPr>
        <w:rPr>
          <w:rFonts w:hint="eastAsia" w:ascii="宋体" w:hAnsi="宋体" w:cs="宋体"/>
          <w:color w:val="000000"/>
          <w:sz w:val="24"/>
        </w:rPr>
      </w:pPr>
      <w:r>
        <w:rPr>
          <w:rFonts w:hint="eastAsia" w:ascii="宋体" w:hAnsi="宋体" w:cs="宋体"/>
          <w:color w:val="000000"/>
          <w:sz w:val="24"/>
        </w:rPr>
        <w:br w:type="page"/>
      </w:r>
    </w:p>
    <w:p w14:paraId="61B5AC17">
      <w:pPr>
        <w:pStyle w:val="4"/>
        <w:rPr>
          <w:rFonts w:ascii="宋体" w:hAnsi="宋体" w:cs="宋体"/>
        </w:rPr>
      </w:pPr>
      <w:bookmarkStart w:id="53" w:name="_Toc28448"/>
      <w:r>
        <w:rPr>
          <w:rFonts w:hint="eastAsia" w:ascii="宋体" w:hAnsi="宋体" w:cs="宋体"/>
        </w:rPr>
        <w:t>附件1   开启记录表</w:t>
      </w:r>
      <w:bookmarkEnd w:id="53"/>
    </w:p>
    <w:p w14:paraId="1D23BFB6"/>
    <w:p w14:paraId="1C627F30">
      <w:pPr>
        <w:jc w:val="center"/>
        <w:rPr>
          <w:rFonts w:ascii="宋体" w:hAnsi="宋体" w:cs="宋体"/>
          <w:b/>
          <w:bCs/>
          <w:sz w:val="28"/>
          <w:szCs w:val="28"/>
        </w:rPr>
      </w:pPr>
      <w:r>
        <w:rPr>
          <w:rFonts w:hint="eastAsia" w:ascii="宋体" w:hAnsi="宋体" w:cs="宋体"/>
          <w:b/>
          <w:bCs/>
          <w:sz w:val="28"/>
          <w:szCs w:val="28"/>
          <w:u w:val="single"/>
        </w:rPr>
        <w:tab/>
      </w:r>
      <w:r>
        <w:rPr>
          <w:rFonts w:hint="eastAsia" w:ascii="宋体" w:hAnsi="宋体" w:cs="宋体"/>
          <w:b/>
          <w:bCs/>
          <w:sz w:val="28"/>
          <w:szCs w:val="28"/>
          <w:u w:val="single"/>
        </w:rPr>
        <w:t xml:space="preserve">     </w:t>
      </w:r>
      <w:r>
        <w:rPr>
          <w:rFonts w:hint="eastAsia" w:ascii="宋体" w:hAnsi="宋体" w:cs="宋体"/>
          <w:b/>
          <w:bCs/>
          <w:sz w:val="28"/>
          <w:szCs w:val="28"/>
        </w:rPr>
        <w:t>（项目名称）开启记录表</w:t>
      </w:r>
    </w:p>
    <w:p w14:paraId="1559E1D5">
      <w:pPr>
        <w:pStyle w:val="62"/>
        <w:tabs>
          <w:tab w:val="left" w:pos="3269"/>
          <w:tab w:val="left" w:pos="4315"/>
          <w:tab w:val="left" w:pos="5366"/>
          <w:tab w:val="left" w:pos="6408"/>
          <w:tab w:val="left" w:pos="7450"/>
        </w:tabs>
        <w:spacing w:line="360" w:lineRule="auto"/>
        <w:rPr>
          <w:sz w:val="24"/>
          <w:szCs w:val="24"/>
        </w:rPr>
      </w:pPr>
      <w:r>
        <w:rPr>
          <w:rFonts w:hint="eastAsia"/>
          <w:color w:val="000000"/>
          <w:sz w:val="24"/>
          <w:szCs w:val="24"/>
        </w:rPr>
        <w:t>开启时间：</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年</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日</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时</w:t>
      </w:r>
      <w:r>
        <w:rPr>
          <w:rFonts w:hint="eastAsia"/>
          <w:color w:val="000000"/>
          <w:sz w:val="24"/>
          <w:szCs w:val="24"/>
          <w:u w:val="single"/>
        </w:rPr>
        <w:t xml:space="preserve"> </w:t>
      </w:r>
      <w:r>
        <w:rPr>
          <w:rFonts w:hint="eastAsia"/>
          <w:color w:val="000000"/>
          <w:sz w:val="24"/>
          <w:szCs w:val="24"/>
          <w:u w:val="single"/>
          <w:lang w:val="en-US" w:eastAsia="zh-CN"/>
        </w:rPr>
        <w:t xml:space="preserve">   </w:t>
      </w:r>
      <w:r>
        <w:rPr>
          <w:rFonts w:hint="eastAsia"/>
          <w:color w:val="000000"/>
          <w:sz w:val="24"/>
          <w:szCs w:val="24"/>
        </w:rPr>
        <w:t>分</w:t>
      </w:r>
    </w:p>
    <w:tbl>
      <w:tblPr>
        <w:tblStyle w:val="27"/>
        <w:tblW w:w="0" w:type="auto"/>
        <w:tblInd w:w="0" w:type="dxa"/>
        <w:shd w:val="clear" w:color="auto" w:fill="auto"/>
        <w:tblLayout w:type="fixed"/>
        <w:tblCellMar>
          <w:top w:w="0" w:type="dxa"/>
          <w:left w:w="10" w:type="dxa"/>
          <w:bottom w:w="0" w:type="dxa"/>
          <w:right w:w="10" w:type="dxa"/>
        </w:tblCellMar>
      </w:tblPr>
      <w:tblGrid>
        <w:gridCol w:w="807"/>
        <w:gridCol w:w="907"/>
        <w:gridCol w:w="1875"/>
        <w:gridCol w:w="2661"/>
        <w:gridCol w:w="1133"/>
        <w:gridCol w:w="1704"/>
      </w:tblGrid>
      <w:tr w14:paraId="7E34FC30">
        <w:tblPrEx>
          <w:shd w:val="clear" w:color="auto" w:fill="auto"/>
        </w:tblPrEx>
        <w:trPr>
          <w:trHeight w:val="811" w:hRule="exact"/>
        </w:trPr>
        <w:tc>
          <w:tcPr>
            <w:tcW w:w="807" w:type="dxa"/>
            <w:tcBorders>
              <w:top w:val="single" w:color="auto" w:sz="4" w:space="0"/>
              <w:left w:val="single" w:color="auto" w:sz="4" w:space="0"/>
            </w:tcBorders>
            <w:shd w:val="clear" w:color="auto" w:fill="auto"/>
            <w:vAlign w:val="center"/>
          </w:tcPr>
          <w:p w14:paraId="74638666">
            <w:pPr>
              <w:pStyle w:val="63"/>
              <w:spacing w:line="360" w:lineRule="auto"/>
              <w:ind w:firstLine="0"/>
              <w:jc w:val="center"/>
              <w:rPr>
                <w:sz w:val="18"/>
                <w:szCs w:val="18"/>
              </w:rPr>
            </w:pPr>
            <w:r>
              <w:rPr>
                <w:rFonts w:hint="eastAsia"/>
                <w:color w:val="000000"/>
                <w:sz w:val="18"/>
                <w:szCs w:val="18"/>
              </w:rPr>
              <w:t>序号</w:t>
            </w:r>
          </w:p>
        </w:tc>
        <w:tc>
          <w:tcPr>
            <w:tcW w:w="907" w:type="dxa"/>
            <w:tcBorders>
              <w:top w:val="single" w:color="auto" w:sz="4" w:space="0"/>
              <w:left w:val="single" w:color="auto" w:sz="4" w:space="0"/>
            </w:tcBorders>
            <w:shd w:val="clear" w:color="auto" w:fill="auto"/>
            <w:vAlign w:val="center"/>
          </w:tcPr>
          <w:p w14:paraId="52284D66">
            <w:pPr>
              <w:pStyle w:val="63"/>
              <w:spacing w:line="360" w:lineRule="auto"/>
              <w:ind w:firstLine="0"/>
              <w:jc w:val="center"/>
              <w:rPr>
                <w:sz w:val="18"/>
                <w:szCs w:val="18"/>
              </w:rPr>
            </w:pPr>
            <w:r>
              <w:rPr>
                <w:rFonts w:hint="eastAsia"/>
                <w:color w:val="000000"/>
                <w:sz w:val="18"/>
                <w:szCs w:val="18"/>
              </w:rPr>
              <w:t>供应商</w:t>
            </w:r>
          </w:p>
        </w:tc>
        <w:tc>
          <w:tcPr>
            <w:tcW w:w="1875" w:type="dxa"/>
            <w:tcBorders>
              <w:top w:val="single" w:color="auto" w:sz="4" w:space="0"/>
              <w:left w:val="single" w:color="auto" w:sz="4" w:space="0"/>
            </w:tcBorders>
            <w:shd w:val="clear" w:color="auto" w:fill="auto"/>
            <w:vAlign w:val="center"/>
          </w:tcPr>
          <w:p w14:paraId="35C175F0">
            <w:pPr>
              <w:pStyle w:val="63"/>
              <w:spacing w:line="360" w:lineRule="auto"/>
              <w:ind w:firstLine="0"/>
              <w:jc w:val="center"/>
              <w:rPr>
                <w:sz w:val="18"/>
                <w:szCs w:val="18"/>
                <w:lang w:eastAsia="zh-CN"/>
              </w:rPr>
            </w:pPr>
            <w:r>
              <w:rPr>
                <w:rFonts w:hint="eastAsia"/>
                <w:color w:val="000000"/>
                <w:sz w:val="18"/>
                <w:szCs w:val="18"/>
                <w:lang w:eastAsia="zh-CN"/>
              </w:rPr>
              <w:t>响应报价</w:t>
            </w:r>
          </w:p>
        </w:tc>
        <w:tc>
          <w:tcPr>
            <w:tcW w:w="2661" w:type="dxa"/>
            <w:tcBorders>
              <w:top w:val="single" w:color="auto" w:sz="4" w:space="0"/>
              <w:left w:val="single" w:color="auto" w:sz="4" w:space="0"/>
            </w:tcBorders>
            <w:shd w:val="clear" w:color="auto" w:fill="auto"/>
            <w:vAlign w:val="center"/>
          </w:tcPr>
          <w:p w14:paraId="690AC86E">
            <w:pPr>
              <w:pStyle w:val="63"/>
              <w:tabs>
                <w:tab w:val="left" w:leader="dot" w:pos="379"/>
              </w:tabs>
              <w:spacing w:line="360" w:lineRule="auto"/>
              <w:ind w:firstLine="0"/>
              <w:jc w:val="center"/>
              <w:rPr>
                <w:sz w:val="18"/>
                <w:szCs w:val="18"/>
                <w:lang w:eastAsia="zh-CN"/>
              </w:rPr>
            </w:pPr>
            <w:r>
              <w:rPr>
                <w:rFonts w:hint="eastAsia"/>
                <w:color w:val="000000"/>
                <w:sz w:val="18"/>
                <w:szCs w:val="18"/>
              </w:rPr>
              <w:t>（供应商须知前附表规定的其他应公布的信息）</w:t>
            </w:r>
          </w:p>
        </w:tc>
        <w:tc>
          <w:tcPr>
            <w:tcW w:w="1133" w:type="dxa"/>
            <w:tcBorders>
              <w:top w:val="single" w:color="auto" w:sz="4" w:space="0"/>
              <w:left w:val="single" w:color="auto" w:sz="4" w:space="0"/>
            </w:tcBorders>
            <w:shd w:val="clear" w:color="auto" w:fill="auto"/>
            <w:vAlign w:val="center"/>
          </w:tcPr>
          <w:p w14:paraId="5751BF52">
            <w:pPr>
              <w:pStyle w:val="63"/>
              <w:spacing w:line="360" w:lineRule="auto"/>
              <w:ind w:firstLine="0"/>
              <w:jc w:val="center"/>
              <w:rPr>
                <w:sz w:val="18"/>
                <w:szCs w:val="18"/>
              </w:rPr>
            </w:pPr>
            <w:r>
              <w:rPr>
                <w:rFonts w:hint="eastAsia"/>
                <w:color w:val="000000"/>
                <w:sz w:val="18"/>
                <w:szCs w:val="18"/>
              </w:rPr>
              <w:t>备注</w:t>
            </w:r>
          </w:p>
        </w:tc>
        <w:tc>
          <w:tcPr>
            <w:tcW w:w="1704" w:type="dxa"/>
            <w:tcBorders>
              <w:top w:val="single" w:color="auto" w:sz="4" w:space="0"/>
              <w:left w:val="single" w:color="auto" w:sz="4" w:space="0"/>
              <w:right w:val="single" w:color="auto" w:sz="4" w:space="0"/>
            </w:tcBorders>
            <w:shd w:val="clear" w:color="auto" w:fill="auto"/>
            <w:vAlign w:val="center"/>
          </w:tcPr>
          <w:p w14:paraId="5007A202">
            <w:pPr>
              <w:pStyle w:val="63"/>
              <w:spacing w:line="360" w:lineRule="auto"/>
              <w:ind w:firstLine="0"/>
              <w:jc w:val="center"/>
              <w:rPr>
                <w:sz w:val="18"/>
                <w:szCs w:val="18"/>
              </w:rPr>
            </w:pPr>
            <w:r>
              <w:rPr>
                <w:rFonts w:hint="eastAsia"/>
                <w:color w:val="000000"/>
                <w:sz w:val="18"/>
                <w:szCs w:val="18"/>
              </w:rPr>
              <w:t>供应商代表签名</w:t>
            </w:r>
          </w:p>
        </w:tc>
      </w:tr>
      <w:tr w14:paraId="6329D53E">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6ECAF3C4">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50549645">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7ECBE644">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20653C4B">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6BB3AC6C">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3A6EAD7E">
            <w:pPr>
              <w:spacing w:line="360" w:lineRule="auto"/>
              <w:jc w:val="center"/>
              <w:rPr>
                <w:rFonts w:ascii="宋体" w:hAnsi="宋体" w:cs="宋体"/>
                <w:sz w:val="18"/>
                <w:szCs w:val="18"/>
              </w:rPr>
            </w:pPr>
          </w:p>
        </w:tc>
      </w:tr>
      <w:tr w14:paraId="14DD4E0F">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3D50093C">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4D319F86">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59349B47">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1BCE246A">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2D07607C">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0A668BF2">
            <w:pPr>
              <w:spacing w:line="360" w:lineRule="auto"/>
              <w:jc w:val="center"/>
              <w:rPr>
                <w:rFonts w:ascii="宋体" w:hAnsi="宋体" w:cs="宋体"/>
                <w:sz w:val="18"/>
                <w:szCs w:val="18"/>
              </w:rPr>
            </w:pPr>
          </w:p>
        </w:tc>
      </w:tr>
      <w:tr w14:paraId="33DC461C">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28AC30B2">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4A540122">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5EF5D846">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24F2CB34">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1D052049">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3926054C">
            <w:pPr>
              <w:spacing w:line="360" w:lineRule="auto"/>
              <w:jc w:val="center"/>
              <w:rPr>
                <w:rFonts w:ascii="宋体" w:hAnsi="宋体" w:cs="宋体"/>
                <w:sz w:val="18"/>
                <w:szCs w:val="18"/>
              </w:rPr>
            </w:pPr>
          </w:p>
        </w:tc>
      </w:tr>
      <w:tr w14:paraId="3017FA6A">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3FEF7CA3">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2C3FB9BF">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6C561F56">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2B75701A">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0A064F4B">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50106E9D">
            <w:pPr>
              <w:spacing w:line="360" w:lineRule="auto"/>
              <w:jc w:val="center"/>
              <w:rPr>
                <w:rFonts w:ascii="宋体" w:hAnsi="宋体" w:cs="宋体"/>
                <w:sz w:val="18"/>
                <w:szCs w:val="18"/>
              </w:rPr>
            </w:pPr>
          </w:p>
        </w:tc>
      </w:tr>
      <w:tr w14:paraId="20EF9EB7">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47DAE8B8">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52B9CDC4">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13387CF4">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52AC0596">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65BD1DED">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1D1423B7">
            <w:pPr>
              <w:spacing w:line="360" w:lineRule="auto"/>
              <w:jc w:val="center"/>
              <w:rPr>
                <w:rFonts w:ascii="宋体" w:hAnsi="宋体" w:cs="宋体"/>
                <w:sz w:val="18"/>
                <w:szCs w:val="18"/>
              </w:rPr>
            </w:pPr>
          </w:p>
        </w:tc>
      </w:tr>
      <w:tr w14:paraId="066A2F30">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1A8AA846">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51DB274A">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4CAD1C83">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22C25AD9">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473949FA">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234F61BB">
            <w:pPr>
              <w:spacing w:line="360" w:lineRule="auto"/>
              <w:jc w:val="center"/>
              <w:rPr>
                <w:rFonts w:ascii="宋体" w:hAnsi="宋体" w:cs="宋体"/>
                <w:sz w:val="18"/>
                <w:szCs w:val="18"/>
              </w:rPr>
            </w:pPr>
          </w:p>
        </w:tc>
      </w:tr>
      <w:tr w14:paraId="773A1CC1">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77EC8308">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4B715518">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535CCC3F">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1488EB77">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7E9AC85A">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2948D288">
            <w:pPr>
              <w:spacing w:line="360" w:lineRule="auto"/>
              <w:jc w:val="center"/>
              <w:rPr>
                <w:rFonts w:ascii="宋体" w:hAnsi="宋体" w:cs="宋体"/>
                <w:sz w:val="18"/>
                <w:szCs w:val="18"/>
              </w:rPr>
            </w:pPr>
          </w:p>
        </w:tc>
      </w:tr>
      <w:tr w14:paraId="336ADCF6">
        <w:tblPrEx>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18221C4B">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72F86DC1">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503F052E">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685236AE">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7B8D69D0">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769A5608">
            <w:pPr>
              <w:spacing w:line="360" w:lineRule="auto"/>
              <w:jc w:val="center"/>
              <w:rPr>
                <w:rFonts w:ascii="宋体" w:hAnsi="宋体" w:cs="宋体"/>
                <w:sz w:val="18"/>
                <w:szCs w:val="18"/>
              </w:rPr>
            </w:pPr>
          </w:p>
        </w:tc>
      </w:tr>
      <w:tr w14:paraId="4260CEEF">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109A9AFC">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54AD3FC9">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1100B624">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7AC4CF76">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0B365CB6">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34A69C34">
            <w:pPr>
              <w:spacing w:line="360" w:lineRule="auto"/>
              <w:jc w:val="center"/>
              <w:rPr>
                <w:rFonts w:ascii="宋体" w:hAnsi="宋体" w:cs="宋体"/>
                <w:sz w:val="18"/>
                <w:szCs w:val="18"/>
              </w:rPr>
            </w:pPr>
          </w:p>
        </w:tc>
      </w:tr>
      <w:tr w14:paraId="2B2DC3DD">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1BFAF5C4">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58DAB223">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2C403368">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4555CEA3">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741249A7">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0738975C">
            <w:pPr>
              <w:spacing w:line="360" w:lineRule="auto"/>
              <w:jc w:val="center"/>
              <w:rPr>
                <w:rFonts w:ascii="宋体" w:hAnsi="宋体" w:cs="宋体"/>
                <w:sz w:val="18"/>
                <w:szCs w:val="18"/>
              </w:rPr>
            </w:pPr>
          </w:p>
        </w:tc>
      </w:tr>
      <w:tr w14:paraId="215237AD">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4D6A102C">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15D8F545">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4B413F7F">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79BBD28D">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60E70C6E">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082CAEBE">
            <w:pPr>
              <w:spacing w:line="360" w:lineRule="auto"/>
              <w:jc w:val="center"/>
              <w:rPr>
                <w:rFonts w:ascii="宋体" w:hAnsi="宋体" w:cs="宋体"/>
                <w:sz w:val="18"/>
                <w:szCs w:val="18"/>
              </w:rPr>
            </w:pPr>
          </w:p>
        </w:tc>
      </w:tr>
      <w:tr w14:paraId="1E59495B">
        <w:tblPrEx>
          <w:shd w:val="clear" w:color="auto" w:fill="auto"/>
          <w:tblCellMar>
            <w:top w:w="0" w:type="dxa"/>
            <w:left w:w="10" w:type="dxa"/>
            <w:bottom w:w="0" w:type="dxa"/>
            <w:right w:w="10" w:type="dxa"/>
          </w:tblCellMar>
        </w:tblPrEx>
        <w:trPr>
          <w:trHeight w:val="571" w:hRule="exact"/>
        </w:trPr>
        <w:tc>
          <w:tcPr>
            <w:tcW w:w="807" w:type="dxa"/>
            <w:tcBorders>
              <w:top w:val="single" w:color="auto" w:sz="4" w:space="0"/>
              <w:left w:val="single" w:color="auto" w:sz="4" w:space="0"/>
              <w:bottom w:val="single" w:color="auto" w:sz="4" w:space="0"/>
            </w:tcBorders>
            <w:shd w:val="clear" w:color="auto" w:fill="auto"/>
            <w:vAlign w:val="center"/>
          </w:tcPr>
          <w:p w14:paraId="29C22AD1">
            <w:pPr>
              <w:spacing w:line="360" w:lineRule="auto"/>
              <w:jc w:val="center"/>
              <w:rPr>
                <w:rFonts w:ascii="宋体" w:hAnsi="宋体" w:cs="宋体"/>
                <w:sz w:val="18"/>
                <w:szCs w:val="18"/>
              </w:rPr>
            </w:pPr>
          </w:p>
        </w:tc>
        <w:tc>
          <w:tcPr>
            <w:tcW w:w="907" w:type="dxa"/>
            <w:tcBorders>
              <w:top w:val="single" w:color="auto" w:sz="4" w:space="0"/>
              <w:left w:val="single" w:color="auto" w:sz="4" w:space="0"/>
              <w:bottom w:val="single" w:color="auto" w:sz="4" w:space="0"/>
            </w:tcBorders>
            <w:shd w:val="clear" w:color="auto" w:fill="auto"/>
            <w:vAlign w:val="center"/>
          </w:tcPr>
          <w:p w14:paraId="7E049960">
            <w:pPr>
              <w:spacing w:line="360" w:lineRule="auto"/>
              <w:jc w:val="center"/>
              <w:rPr>
                <w:rFonts w:ascii="宋体" w:hAnsi="宋体" w:cs="宋体"/>
                <w:sz w:val="18"/>
                <w:szCs w:val="18"/>
              </w:rPr>
            </w:pPr>
          </w:p>
        </w:tc>
        <w:tc>
          <w:tcPr>
            <w:tcW w:w="1875" w:type="dxa"/>
            <w:tcBorders>
              <w:top w:val="single" w:color="auto" w:sz="4" w:space="0"/>
              <w:left w:val="single" w:color="auto" w:sz="4" w:space="0"/>
              <w:bottom w:val="single" w:color="auto" w:sz="4" w:space="0"/>
            </w:tcBorders>
            <w:shd w:val="clear" w:color="auto" w:fill="auto"/>
            <w:vAlign w:val="center"/>
          </w:tcPr>
          <w:p w14:paraId="1B725766">
            <w:pPr>
              <w:spacing w:line="360" w:lineRule="auto"/>
              <w:jc w:val="center"/>
              <w:rPr>
                <w:rFonts w:ascii="宋体" w:hAnsi="宋体" w:cs="宋体"/>
                <w:sz w:val="18"/>
                <w:szCs w:val="18"/>
              </w:rPr>
            </w:pPr>
          </w:p>
        </w:tc>
        <w:tc>
          <w:tcPr>
            <w:tcW w:w="2661" w:type="dxa"/>
            <w:tcBorders>
              <w:top w:val="single" w:color="auto" w:sz="4" w:space="0"/>
              <w:left w:val="single" w:color="auto" w:sz="4" w:space="0"/>
              <w:bottom w:val="single" w:color="auto" w:sz="4" w:space="0"/>
            </w:tcBorders>
            <w:shd w:val="clear" w:color="auto" w:fill="auto"/>
            <w:vAlign w:val="center"/>
          </w:tcPr>
          <w:p w14:paraId="5A0C28A4">
            <w:pPr>
              <w:spacing w:line="360" w:lineRule="auto"/>
              <w:jc w:val="center"/>
              <w:rPr>
                <w:rFonts w:ascii="宋体" w:hAnsi="宋体" w:cs="宋体"/>
                <w:sz w:val="18"/>
                <w:szCs w:val="18"/>
              </w:rPr>
            </w:pPr>
          </w:p>
        </w:tc>
        <w:tc>
          <w:tcPr>
            <w:tcW w:w="1133" w:type="dxa"/>
            <w:tcBorders>
              <w:top w:val="single" w:color="auto" w:sz="4" w:space="0"/>
              <w:left w:val="single" w:color="auto" w:sz="4" w:space="0"/>
              <w:bottom w:val="single" w:color="auto" w:sz="4" w:space="0"/>
            </w:tcBorders>
            <w:shd w:val="clear" w:color="auto" w:fill="auto"/>
            <w:vAlign w:val="center"/>
          </w:tcPr>
          <w:p w14:paraId="5623EC58">
            <w:pPr>
              <w:spacing w:line="360" w:lineRule="auto"/>
              <w:jc w:val="center"/>
              <w:rPr>
                <w:rFonts w:ascii="宋体" w:hAnsi="宋体" w:cs="宋体"/>
                <w:sz w:val="18"/>
                <w:szCs w:val="18"/>
              </w:rPr>
            </w:pP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4A6EE8D1">
            <w:pPr>
              <w:spacing w:line="360" w:lineRule="auto"/>
              <w:jc w:val="center"/>
              <w:rPr>
                <w:rFonts w:ascii="宋体" w:hAnsi="宋体" w:cs="宋体"/>
                <w:sz w:val="18"/>
                <w:szCs w:val="18"/>
              </w:rPr>
            </w:pPr>
          </w:p>
        </w:tc>
      </w:tr>
    </w:tbl>
    <w:p w14:paraId="7AD30772">
      <w:pPr>
        <w:pStyle w:val="62"/>
        <w:tabs>
          <w:tab w:val="left" w:pos="2088"/>
          <w:tab w:val="left" w:pos="2832"/>
          <w:tab w:val="left" w:pos="4603"/>
        </w:tabs>
        <w:spacing w:line="360" w:lineRule="auto"/>
        <w:ind w:firstLine="480" w:firstLineChars="200"/>
        <w:jc w:val="left"/>
        <w:rPr>
          <w:color w:val="000000"/>
          <w:sz w:val="24"/>
          <w:szCs w:val="24"/>
        </w:rPr>
      </w:pPr>
    </w:p>
    <w:p w14:paraId="30A9AE0F">
      <w:pPr>
        <w:pStyle w:val="62"/>
        <w:tabs>
          <w:tab w:val="left" w:pos="2088"/>
          <w:tab w:val="left" w:pos="2832"/>
          <w:tab w:val="left" w:pos="4603"/>
        </w:tabs>
        <w:spacing w:line="360" w:lineRule="auto"/>
        <w:jc w:val="left"/>
        <w:rPr>
          <w:sz w:val="24"/>
          <w:szCs w:val="24"/>
          <w:lang w:val="en-US" w:eastAsia="zh-CN"/>
        </w:rPr>
      </w:pPr>
      <w:r>
        <w:rPr>
          <w:rFonts w:hint="eastAsia"/>
          <w:color w:val="000000"/>
          <w:sz w:val="24"/>
          <w:szCs w:val="24"/>
          <w:lang w:val="en-US" w:eastAsia="zh-CN"/>
        </w:rPr>
        <w:t>记录人</w:t>
      </w:r>
      <w:r>
        <w:rPr>
          <w:rFonts w:hint="eastAsia"/>
          <w:color w:val="000000"/>
          <w:sz w:val="24"/>
          <w:szCs w:val="24"/>
        </w:rPr>
        <w:t>：</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lang w:val="en-US" w:eastAsia="zh-CN"/>
        </w:rPr>
        <w:t xml:space="preserve">     监督人</w:t>
      </w:r>
      <w:r>
        <w:rPr>
          <w:rFonts w:hint="eastAsia"/>
          <w:color w:val="000000"/>
          <w:sz w:val="24"/>
          <w:szCs w:val="24"/>
        </w:rPr>
        <w:t>：</w:t>
      </w:r>
      <w:r>
        <w:rPr>
          <w:rFonts w:hint="eastAsia"/>
          <w:sz w:val="24"/>
          <w:szCs w:val="24"/>
          <w:u w:val="single"/>
        </w:rPr>
        <w:t xml:space="preserve"> </w:t>
      </w:r>
      <w:r>
        <w:rPr>
          <w:rFonts w:hint="eastAsia"/>
          <w:sz w:val="24"/>
          <w:szCs w:val="24"/>
          <w:u w:val="single"/>
          <w:lang w:val="en-US" w:eastAsia="zh-CN"/>
        </w:rPr>
        <w:t xml:space="preserve">          </w:t>
      </w:r>
    </w:p>
    <w:p w14:paraId="0EDB7815">
      <w:pPr>
        <w:spacing w:line="360" w:lineRule="auto"/>
        <w:ind w:firstLine="440" w:firstLineChars="200"/>
        <w:rPr>
          <w:rFonts w:ascii="宋体" w:hAnsi="宋体" w:cs="宋体"/>
        </w:rPr>
      </w:pPr>
    </w:p>
    <w:p w14:paraId="291AFAB4">
      <w:pPr>
        <w:pStyle w:val="60"/>
        <w:tabs>
          <w:tab w:val="left" w:pos="835"/>
          <w:tab w:val="left" w:pos="1882"/>
          <w:tab w:val="left" w:pos="2928"/>
        </w:tabs>
        <w:ind w:firstLine="440" w:firstLineChars="200"/>
        <w:jc w:val="right"/>
        <w:rPr>
          <w:color w:val="000000"/>
          <w:sz w:val="20"/>
          <w:szCs w:val="20"/>
        </w:rPr>
      </w:pPr>
      <w:r>
        <w:rPr>
          <w:rFonts w:hint="eastAsia"/>
          <w:u w:val="single"/>
        </w:rPr>
        <w:t xml:space="preserve"> </w:t>
      </w:r>
      <w:r>
        <w:rPr>
          <w:rFonts w:hint="eastAsia"/>
          <w:u w:val="single"/>
          <w:lang w:val="en-US" w:eastAsia="zh-CN"/>
        </w:rPr>
        <w:t xml:space="preserve">   </w:t>
      </w:r>
      <w:r>
        <w:rPr>
          <w:rFonts w:hint="eastAsia"/>
          <w:color w:val="000000"/>
          <w:sz w:val="20"/>
          <w:szCs w:val="20"/>
        </w:rPr>
        <w:t>年</w:t>
      </w:r>
      <w:r>
        <w:rPr>
          <w:rFonts w:hint="eastAsia"/>
          <w:u w:val="single"/>
        </w:rPr>
        <w:t xml:space="preserve"> </w:t>
      </w:r>
      <w:r>
        <w:rPr>
          <w:rFonts w:hint="eastAsia"/>
          <w:u w:val="single"/>
          <w:lang w:val="en-US" w:eastAsia="zh-CN"/>
        </w:rPr>
        <w:t xml:space="preserve">   </w:t>
      </w:r>
      <w:r>
        <w:rPr>
          <w:rFonts w:hint="eastAsia"/>
          <w:color w:val="000000"/>
          <w:sz w:val="20"/>
          <w:szCs w:val="20"/>
        </w:rPr>
        <w:t>月</w:t>
      </w:r>
      <w:r>
        <w:rPr>
          <w:rFonts w:hint="eastAsia"/>
          <w:u w:val="single"/>
        </w:rPr>
        <w:t xml:space="preserve"> </w:t>
      </w:r>
      <w:r>
        <w:rPr>
          <w:rFonts w:hint="eastAsia"/>
          <w:u w:val="single"/>
          <w:lang w:val="en-US" w:eastAsia="zh-CN"/>
        </w:rPr>
        <w:t xml:space="preserve">   </w:t>
      </w:r>
      <w:r>
        <w:rPr>
          <w:rFonts w:hint="eastAsia"/>
          <w:color w:val="000000"/>
          <w:sz w:val="20"/>
          <w:szCs w:val="20"/>
        </w:rPr>
        <w:t>日</w:t>
      </w:r>
    </w:p>
    <w:p w14:paraId="29EDC025">
      <w:pPr>
        <w:pStyle w:val="4"/>
        <w:rPr>
          <w:rFonts w:ascii="宋体" w:hAnsi="宋体" w:cs="宋体"/>
        </w:rPr>
      </w:pPr>
      <w:r>
        <w:rPr>
          <w:rFonts w:hint="eastAsia" w:ascii="宋体" w:hAnsi="宋体" w:cs="宋体"/>
          <w:color w:val="000000"/>
          <w:sz w:val="20"/>
          <w:szCs w:val="20"/>
        </w:rPr>
        <w:br w:type="page"/>
      </w:r>
      <w:bookmarkStart w:id="54" w:name="_Toc23962"/>
      <w:r>
        <w:rPr>
          <w:rFonts w:hint="eastAsia" w:ascii="宋体" w:hAnsi="宋体" w:cs="宋体"/>
        </w:rPr>
        <w:t>附件2   问题澄清通知</w:t>
      </w:r>
      <w:bookmarkEnd w:id="54"/>
    </w:p>
    <w:p w14:paraId="2C97F38A"/>
    <w:p w14:paraId="0CDCBF98">
      <w:pPr>
        <w:spacing w:line="360" w:lineRule="auto"/>
        <w:jc w:val="center"/>
        <w:rPr>
          <w:rFonts w:ascii="宋体" w:hAnsi="宋体" w:cs="宋体"/>
          <w:b/>
          <w:bCs/>
          <w:sz w:val="28"/>
          <w:szCs w:val="28"/>
        </w:rPr>
      </w:pPr>
      <w:r>
        <w:rPr>
          <w:rFonts w:hint="eastAsia" w:ascii="宋体" w:hAnsi="宋体" w:cs="宋体"/>
          <w:b/>
          <w:bCs/>
          <w:sz w:val="28"/>
          <w:szCs w:val="28"/>
        </w:rPr>
        <w:t>问题澄清通知</w:t>
      </w:r>
    </w:p>
    <w:p w14:paraId="6CFC0A70">
      <w:pPr>
        <w:spacing w:line="360" w:lineRule="auto"/>
        <w:jc w:val="center"/>
        <w:rPr>
          <w:rFonts w:ascii="宋体" w:hAnsi="宋体" w:cs="宋体"/>
          <w:color w:val="000000"/>
          <w:sz w:val="28"/>
          <w:szCs w:val="28"/>
        </w:rPr>
      </w:pPr>
      <w:r>
        <w:rPr>
          <w:rFonts w:hint="eastAsia" w:ascii="宋体" w:hAnsi="宋体" w:cs="宋体"/>
          <w:color w:val="000000"/>
          <w:sz w:val="28"/>
          <w:szCs w:val="28"/>
        </w:rPr>
        <w:t>（编号：</w:t>
      </w:r>
      <w:r>
        <w:rPr>
          <w:rFonts w:hint="eastAsia" w:ascii="宋体" w:hAnsi="宋体" w:cs="宋体"/>
          <w:sz w:val="28"/>
          <w:szCs w:val="28"/>
          <w:u w:val="single"/>
        </w:rPr>
        <w:t xml:space="preserve"> </w:t>
      </w:r>
      <w:r>
        <w:rPr>
          <w:rFonts w:hint="eastAsia" w:cs="宋体"/>
          <w:sz w:val="28"/>
          <w:szCs w:val="28"/>
          <w:u w:val="single"/>
        </w:rPr>
        <w:t xml:space="preserve">           </w:t>
      </w:r>
      <w:r>
        <w:rPr>
          <w:rFonts w:hint="eastAsia" w:ascii="宋体" w:hAnsi="宋体" w:cs="宋体"/>
          <w:color w:val="000000"/>
          <w:sz w:val="28"/>
          <w:szCs w:val="28"/>
        </w:rPr>
        <w:t>）</w:t>
      </w:r>
    </w:p>
    <w:p w14:paraId="32C01C08">
      <w:pPr>
        <w:spacing w:line="360" w:lineRule="auto"/>
        <w:jc w:val="left"/>
        <w:rPr>
          <w:sz w:val="24"/>
          <w:u w:val="single"/>
        </w:rPr>
      </w:pPr>
      <w:r>
        <w:rPr>
          <w:rFonts w:hint="eastAsia"/>
          <w:sz w:val="24"/>
          <w:u w:val="single"/>
        </w:rPr>
        <w:t xml:space="preserve">               （供货商名称）：</w:t>
      </w:r>
    </w:p>
    <w:p w14:paraId="7CF6945A">
      <w:pPr>
        <w:spacing w:line="360" w:lineRule="auto"/>
        <w:rPr>
          <w:rFonts w:ascii="宋体" w:hAnsi="宋体" w:cs="宋体"/>
          <w:color w:val="000000"/>
          <w:sz w:val="24"/>
        </w:rPr>
      </w:pPr>
    </w:p>
    <w:p w14:paraId="2100B8AE">
      <w:pPr>
        <w:pStyle w:val="60"/>
        <w:ind w:firstLine="480" w:firstLineChars="200"/>
        <w:jc w:val="left"/>
        <w:rPr>
          <w:sz w:val="24"/>
          <w:szCs w:val="24"/>
        </w:rPr>
      </w:pPr>
      <w:r>
        <w:rPr>
          <w:rFonts w:hint="eastAsia"/>
          <w:color w:val="000000"/>
          <w:sz w:val="24"/>
          <w:szCs w:val="24"/>
          <w:lang w:eastAsia="zh-CN"/>
        </w:rPr>
        <w:t>评审</w:t>
      </w:r>
      <w:r>
        <w:rPr>
          <w:rFonts w:hint="eastAsia"/>
          <w:color w:val="000000"/>
          <w:sz w:val="24"/>
          <w:szCs w:val="24"/>
        </w:rPr>
        <w:t>小组对你方的</w:t>
      </w:r>
      <w:r>
        <w:rPr>
          <w:sz w:val="24"/>
          <w:szCs w:val="24"/>
          <w:u w:val="single"/>
          <w:lang w:eastAsia="zh-CN"/>
        </w:rPr>
        <w:tab/>
      </w:r>
      <w:r>
        <w:rPr>
          <w:rFonts w:hint="eastAsia"/>
          <w:sz w:val="24"/>
          <w:szCs w:val="24"/>
          <w:u w:val="single"/>
          <w:lang w:val="en-US" w:eastAsia="zh-CN"/>
        </w:rPr>
        <w:t xml:space="preserve">        </w:t>
      </w:r>
      <w:r>
        <w:rPr>
          <w:spacing w:val="-1"/>
          <w:sz w:val="24"/>
          <w:szCs w:val="24"/>
          <w:lang w:eastAsia="zh-CN"/>
        </w:rPr>
        <w:t>（项目名称）</w:t>
      </w:r>
      <w:r>
        <w:rPr>
          <w:rFonts w:hint="eastAsia"/>
          <w:color w:val="000000"/>
          <w:sz w:val="24"/>
          <w:szCs w:val="24"/>
        </w:rPr>
        <w:t>响应文件进行了仔细</w:t>
      </w:r>
      <w:r>
        <w:rPr>
          <w:rFonts w:hint="eastAsia"/>
          <w:color w:val="000000"/>
          <w:sz w:val="24"/>
          <w:szCs w:val="24"/>
          <w:lang w:eastAsia="zh-CN"/>
        </w:rPr>
        <w:t>的</w:t>
      </w:r>
      <w:r>
        <w:rPr>
          <w:rFonts w:hint="eastAsia"/>
          <w:color w:val="000000"/>
          <w:sz w:val="24"/>
          <w:szCs w:val="24"/>
        </w:rPr>
        <w:t>审查，现需你方对下列问题以书面形式予以澄清、说明和补正：</w:t>
      </w:r>
    </w:p>
    <w:p w14:paraId="1CD9109E">
      <w:pPr>
        <w:pStyle w:val="60"/>
        <w:ind w:firstLine="480" w:firstLineChars="200"/>
        <w:jc w:val="left"/>
        <w:rPr>
          <w:sz w:val="24"/>
          <w:szCs w:val="24"/>
        </w:rPr>
      </w:pPr>
      <w:r>
        <w:rPr>
          <w:rFonts w:hint="eastAsia"/>
          <w:color w:val="000000"/>
          <w:sz w:val="24"/>
          <w:szCs w:val="24"/>
          <w:lang w:val="en-US" w:eastAsia="zh-CN" w:bidi="en-US"/>
        </w:rPr>
        <w:t>1.</w:t>
      </w:r>
    </w:p>
    <w:p w14:paraId="7AC983D6">
      <w:pPr>
        <w:pStyle w:val="60"/>
        <w:ind w:firstLine="480" w:firstLineChars="200"/>
        <w:jc w:val="left"/>
        <w:rPr>
          <w:sz w:val="24"/>
          <w:szCs w:val="24"/>
        </w:rPr>
      </w:pPr>
      <w:r>
        <w:rPr>
          <w:rFonts w:hint="eastAsia"/>
          <w:color w:val="000000"/>
          <w:sz w:val="24"/>
          <w:szCs w:val="24"/>
          <w:lang w:val="en-US" w:eastAsia="zh-CN" w:bidi="en-US"/>
        </w:rPr>
        <w:t>2.</w:t>
      </w:r>
    </w:p>
    <w:p w14:paraId="0931F83D">
      <w:pPr>
        <w:pStyle w:val="63"/>
        <w:tabs>
          <w:tab w:val="left" w:leader="dot" w:pos="-893"/>
        </w:tabs>
        <w:spacing w:line="360" w:lineRule="auto"/>
        <w:ind w:firstLine="480" w:firstLineChars="200"/>
        <w:jc w:val="left"/>
        <w:rPr>
          <w:sz w:val="24"/>
          <w:szCs w:val="24"/>
        </w:rPr>
      </w:pPr>
      <w:r>
        <w:rPr>
          <w:rFonts w:hint="eastAsia"/>
          <w:sz w:val="24"/>
          <w:szCs w:val="24"/>
        </w:rPr>
        <w:t>………</w:t>
      </w:r>
    </w:p>
    <w:p w14:paraId="40A4737B">
      <w:pPr>
        <w:spacing w:before="78" w:line="436" w:lineRule="auto"/>
        <w:ind w:right="54" w:firstLine="480" w:firstLineChars="200"/>
      </w:pPr>
      <w:r>
        <w:rPr>
          <w:rFonts w:hint="eastAsia" w:ascii="宋体" w:hAnsi="宋体" w:cs="宋体"/>
          <w:color w:val="000000"/>
          <w:sz w:val="24"/>
        </w:rPr>
        <w:t>请将上述问题的澄清、说明和补正于</w:t>
      </w:r>
      <w:r>
        <w:rPr>
          <w:rFonts w:hint="eastAsia" w:ascii="宋体" w:hAnsi="宋体" w:cs="宋体"/>
          <w:sz w:val="24"/>
          <w:u w:val="single"/>
        </w:rPr>
        <w:t xml:space="preserve"> </w:t>
      </w:r>
      <w:r>
        <w:rPr>
          <w:rFonts w:hint="eastAsia" w:cs="宋体"/>
          <w:sz w:val="24"/>
          <w:u w:val="single"/>
        </w:rPr>
        <w:t xml:space="preserve">   </w:t>
      </w:r>
      <w:r>
        <w:rPr>
          <w:rFonts w:hint="eastAsia" w:ascii="宋体" w:hAnsi="宋体" w:cs="宋体"/>
          <w:color w:val="000000"/>
          <w:sz w:val="24"/>
        </w:rPr>
        <w:t>年</w:t>
      </w:r>
      <w:r>
        <w:rPr>
          <w:rFonts w:hint="eastAsia" w:ascii="宋体" w:hAnsi="宋体" w:cs="宋体"/>
          <w:sz w:val="24"/>
          <w:u w:val="single"/>
        </w:rPr>
        <w:t xml:space="preserve"> </w:t>
      </w:r>
      <w:r>
        <w:rPr>
          <w:rFonts w:hint="eastAsia" w:cs="宋体"/>
          <w:sz w:val="24"/>
          <w:u w:val="single"/>
        </w:rPr>
        <w:t xml:space="preserve">   </w:t>
      </w:r>
      <w:r>
        <w:rPr>
          <w:rFonts w:hint="eastAsia" w:ascii="宋体" w:hAnsi="宋体" w:cs="宋体"/>
          <w:color w:val="000000"/>
          <w:sz w:val="24"/>
        </w:rPr>
        <w:t>月</w:t>
      </w:r>
      <w:r>
        <w:rPr>
          <w:rFonts w:hint="eastAsia" w:ascii="宋体" w:hAnsi="宋体" w:cs="宋体"/>
          <w:sz w:val="24"/>
          <w:u w:val="single"/>
        </w:rPr>
        <w:t xml:space="preserve"> </w:t>
      </w:r>
      <w:r>
        <w:rPr>
          <w:rFonts w:hint="eastAsia" w:cs="宋体"/>
          <w:sz w:val="24"/>
          <w:u w:val="single"/>
        </w:rPr>
        <w:t xml:space="preserve">   </w:t>
      </w:r>
      <w:r>
        <w:rPr>
          <w:rFonts w:hint="eastAsia" w:ascii="宋体" w:hAnsi="宋体" w:cs="宋体"/>
          <w:color w:val="000000"/>
          <w:sz w:val="24"/>
        </w:rPr>
        <w:t>日</w:t>
      </w:r>
      <w:r>
        <w:rPr>
          <w:rFonts w:hint="eastAsia" w:ascii="宋体" w:hAnsi="宋体" w:cs="宋体"/>
          <w:sz w:val="24"/>
          <w:u w:val="single"/>
        </w:rPr>
        <w:t xml:space="preserve"> </w:t>
      </w:r>
      <w:r>
        <w:rPr>
          <w:rFonts w:hint="eastAsia" w:cs="宋体"/>
          <w:sz w:val="24"/>
          <w:u w:val="single"/>
        </w:rPr>
        <w:t xml:space="preserve">   </w:t>
      </w:r>
      <w:r>
        <w:rPr>
          <w:rFonts w:hint="eastAsia" w:ascii="宋体" w:hAnsi="宋体" w:cs="宋体"/>
          <w:color w:val="000000"/>
          <w:sz w:val="24"/>
        </w:rPr>
        <w:t>时前</w:t>
      </w:r>
      <w:r>
        <w:rPr>
          <w:rFonts w:ascii="宋体" w:hAnsi="宋体" w:cs="宋体"/>
          <w:spacing w:val="-4"/>
          <w:sz w:val="24"/>
        </w:rPr>
        <w:t>现场</w:t>
      </w:r>
      <w:r>
        <w:rPr>
          <w:rFonts w:ascii="宋体" w:hAnsi="宋体" w:cs="宋体"/>
          <w:spacing w:val="-1"/>
          <w:sz w:val="24"/>
        </w:rPr>
        <w:t>提交</w:t>
      </w:r>
      <w:r>
        <w:rPr>
          <w:rFonts w:hint="eastAsia" w:ascii="宋体" w:hAnsi="宋体" w:cs="宋体"/>
          <w:spacing w:val="-1"/>
          <w:sz w:val="24"/>
        </w:rPr>
        <w:t>评审小组</w:t>
      </w:r>
      <w:r>
        <w:rPr>
          <w:rFonts w:ascii="宋体" w:hAnsi="宋体" w:cs="宋体"/>
          <w:spacing w:val="-1"/>
          <w:sz w:val="24"/>
        </w:rPr>
        <w:t>，过期不候。</w:t>
      </w:r>
    </w:p>
    <w:p w14:paraId="1CA89CF0">
      <w:pPr>
        <w:pStyle w:val="60"/>
        <w:tabs>
          <w:tab w:val="left" w:pos="6533"/>
        </w:tabs>
        <w:jc w:val="left"/>
        <w:rPr>
          <w:color w:val="000000"/>
          <w:sz w:val="24"/>
          <w:szCs w:val="24"/>
        </w:rPr>
      </w:pPr>
    </w:p>
    <w:p w14:paraId="555E1303">
      <w:pPr>
        <w:pStyle w:val="60"/>
        <w:tabs>
          <w:tab w:val="left" w:pos="6533"/>
        </w:tabs>
        <w:jc w:val="right"/>
        <w:rPr>
          <w:sz w:val="24"/>
          <w:szCs w:val="24"/>
        </w:rPr>
      </w:pPr>
      <w:r>
        <w:rPr>
          <w:rFonts w:hint="eastAsia"/>
          <w:color w:val="000000"/>
          <w:sz w:val="24"/>
          <w:szCs w:val="24"/>
          <w:lang w:val="en-US" w:eastAsia="zh-CN"/>
        </w:rPr>
        <w:t>评审小组</w:t>
      </w:r>
      <w:r>
        <w:rPr>
          <w:rFonts w:hint="eastAsia"/>
          <w:color w:val="000000"/>
          <w:sz w:val="24"/>
          <w:szCs w:val="24"/>
        </w:rPr>
        <w:t>：</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（签字或盖单位章）</w:t>
      </w:r>
    </w:p>
    <w:p w14:paraId="09686C5F">
      <w:pPr>
        <w:pStyle w:val="60"/>
        <w:tabs>
          <w:tab w:val="left" w:pos="950"/>
          <w:tab w:val="left" w:pos="2150"/>
          <w:tab w:val="left" w:pos="3341"/>
        </w:tabs>
        <w:ind w:firstLine="480" w:firstLineChars="200"/>
        <w:jc w:val="right"/>
        <w:rPr>
          <w:sz w:val="24"/>
          <w:szCs w:val="24"/>
          <w:lang w:val="en-US" w:eastAsia="zh-CN"/>
        </w:rPr>
      </w:pP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年</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lang w:val="en-US" w:eastAsia="zh-CN"/>
        </w:rPr>
        <w:t>日</w:t>
      </w:r>
    </w:p>
    <w:p w14:paraId="700AC21A">
      <w:pPr>
        <w:pStyle w:val="4"/>
        <w:adjustRightInd/>
        <w:rPr>
          <w:rFonts w:ascii="宋体" w:hAnsi="宋体" w:cs="宋体"/>
        </w:rPr>
      </w:pPr>
      <w:r>
        <w:rPr>
          <w:rFonts w:hint="eastAsia" w:cs="宋体"/>
          <w:sz w:val="24"/>
        </w:rPr>
        <w:br w:type="page"/>
      </w:r>
      <w:r>
        <w:rPr>
          <w:rFonts w:hint="eastAsia" w:ascii="宋体" w:hAnsi="宋体" w:cs="宋体"/>
        </w:rPr>
        <w:t>附件3   问题的澄清</w:t>
      </w:r>
    </w:p>
    <w:p w14:paraId="6C29CE34"/>
    <w:p w14:paraId="1F523DE0">
      <w:pPr>
        <w:jc w:val="center"/>
        <w:rPr>
          <w:rFonts w:ascii="宋体" w:hAnsi="宋体" w:cs="宋体"/>
          <w:b/>
          <w:bCs/>
          <w:sz w:val="28"/>
          <w:szCs w:val="28"/>
        </w:rPr>
      </w:pPr>
      <w:r>
        <w:rPr>
          <w:rFonts w:hint="eastAsia" w:ascii="宋体" w:hAnsi="宋体" w:cs="宋体"/>
          <w:b/>
          <w:bCs/>
          <w:sz w:val="28"/>
          <w:szCs w:val="28"/>
        </w:rPr>
        <w:t>问题的澄清</w:t>
      </w:r>
    </w:p>
    <w:p w14:paraId="6CE8D9A3">
      <w:pPr>
        <w:pStyle w:val="60"/>
        <w:tabs>
          <w:tab w:val="left" w:pos="2357"/>
        </w:tabs>
        <w:jc w:val="center"/>
        <w:rPr>
          <w:sz w:val="28"/>
          <w:szCs w:val="28"/>
        </w:rPr>
      </w:pPr>
      <w:r>
        <w:rPr>
          <w:rFonts w:hint="eastAsia"/>
          <w:color w:val="000000"/>
          <w:sz w:val="28"/>
          <w:szCs w:val="28"/>
        </w:rPr>
        <w:t>（编号:</w:t>
      </w:r>
      <w:r>
        <w:rPr>
          <w:rFonts w:hint="eastAsia"/>
          <w:sz w:val="28"/>
          <w:szCs w:val="28"/>
          <w:u w:val="single"/>
        </w:rPr>
        <w:t xml:space="preserve"> </w:t>
      </w:r>
      <w:r>
        <w:rPr>
          <w:rFonts w:hint="eastAsia"/>
          <w:sz w:val="28"/>
          <w:szCs w:val="28"/>
          <w:u w:val="single"/>
          <w:lang w:val="en-US" w:eastAsia="zh-CN"/>
        </w:rPr>
        <w:t xml:space="preserve">            </w:t>
      </w:r>
      <w:r>
        <w:rPr>
          <w:rFonts w:hint="eastAsia"/>
          <w:color w:val="000000"/>
          <w:sz w:val="28"/>
          <w:szCs w:val="28"/>
        </w:rPr>
        <w:t>）</w:t>
      </w:r>
    </w:p>
    <w:p w14:paraId="0B0129D3">
      <w:pPr>
        <w:pStyle w:val="60"/>
        <w:jc w:val="left"/>
        <w:rPr>
          <w:sz w:val="24"/>
          <w:szCs w:val="24"/>
        </w:rPr>
      </w:pPr>
      <w:r>
        <w:rPr>
          <w:sz w:val="24"/>
          <w:szCs w:val="24"/>
          <w:u w:val="single"/>
          <w:lang w:eastAsia="zh-CN"/>
        </w:rPr>
        <w:tab/>
      </w:r>
      <w:r>
        <w:rPr>
          <w:rFonts w:hint="eastAsia"/>
          <w:sz w:val="24"/>
          <w:szCs w:val="24"/>
          <w:u w:val="single"/>
          <w:lang w:val="en-US" w:eastAsia="zh-CN"/>
        </w:rPr>
        <w:t xml:space="preserve">  </w:t>
      </w:r>
      <w:r>
        <w:rPr>
          <w:spacing w:val="-7"/>
          <w:sz w:val="24"/>
          <w:szCs w:val="24"/>
          <w:u w:val="single"/>
          <w:lang w:eastAsia="zh-CN"/>
        </w:rPr>
        <w:t>（</w:t>
      </w:r>
      <w:r>
        <w:rPr>
          <w:spacing w:val="-7"/>
          <w:sz w:val="24"/>
          <w:szCs w:val="24"/>
          <w:lang w:eastAsia="zh-CN"/>
        </w:rPr>
        <w:t>项目名称）</w:t>
      </w:r>
      <w:r>
        <w:rPr>
          <w:rFonts w:hint="eastAsia"/>
          <w:color w:val="000000"/>
          <w:sz w:val="24"/>
          <w:szCs w:val="24"/>
          <w:lang w:eastAsia="zh-CN"/>
        </w:rPr>
        <w:t>评审</w:t>
      </w:r>
      <w:r>
        <w:rPr>
          <w:rFonts w:hint="eastAsia"/>
          <w:color w:val="000000"/>
          <w:sz w:val="24"/>
          <w:szCs w:val="24"/>
        </w:rPr>
        <w:t>小组：</w:t>
      </w:r>
    </w:p>
    <w:p w14:paraId="73FB7426">
      <w:pPr>
        <w:pStyle w:val="60"/>
        <w:tabs>
          <w:tab w:val="left" w:pos="4080"/>
        </w:tabs>
        <w:ind w:firstLine="480" w:firstLineChars="200"/>
        <w:jc w:val="left"/>
        <w:rPr>
          <w:sz w:val="24"/>
          <w:szCs w:val="24"/>
        </w:rPr>
      </w:pPr>
      <w:r>
        <w:rPr>
          <w:rFonts w:hint="eastAsia"/>
          <w:color w:val="000000"/>
          <w:sz w:val="24"/>
          <w:szCs w:val="24"/>
        </w:rPr>
        <w:t>问题澄清通知（编号：</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）已收悉，现澄清、说明和补正如下:</w:t>
      </w:r>
    </w:p>
    <w:p w14:paraId="1C739CC3">
      <w:pPr>
        <w:pStyle w:val="60"/>
        <w:ind w:firstLine="480" w:firstLineChars="200"/>
        <w:jc w:val="left"/>
        <w:rPr>
          <w:sz w:val="24"/>
          <w:szCs w:val="24"/>
        </w:rPr>
      </w:pPr>
      <w:r>
        <w:rPr>
          <w:rFonts w:hint="eastAsia"/>
          <w:color w:val="000000"/>
          <w:sz w:val="24"/>
          <w:szCs w:val="24"/>
          <w:lang w:val="en-US" w:eastAsia="zh-CN" w:bidi="en-US"/>
        </w:rPr>
        <w:t>1.</w:t>
      </w:r>
    </w:p>
    <w:p w14:paraId="21671FDC">
      <w:pPr>
        <w:pStyle w:val="60"/>
        <w:ind w:firstLine="480" w:firstLineChars="200"/>
        <w:jc w:val="left"/>
        <w:rPr>
          <w:sz w:val="24"/>
          <w:szCs w:val="24"/>
        </w:rPr>
      </w:pPr>
      <w:r>
        <w:rPr>
          <w:rFonts w:hint="eastAsia"/>
          <w:color w:val="000000"/>
          <w:sz w:val="24"/>
          <w:szCs w:val="24"/>
          <w:lang w:val="en-US" w:eastAsia="zh-CN" w:bidi="en-US"/>
        </w:rPr>
        <w:t>2.</w:t>
      </w:r>
    </w:p>
    <w:p w14:paraId="0B128BF0">
      <w:pPr>
        <w:pStyle w:val="64"/>
        <w:tabs>
          <w:tab w:val="left" w:leader="dot" w:pos="-888"/>
        </w:tabs>
        <w:spacing w:after="0" w:line="360" w:lineRule="auto"/>
        <w:ind w:left="0" w:firstLine="480" w:firstLineChars="200"/>
        <w:jc w:val="left"/>
        <w:rPr>
          <w:rFonts w:ascii="宋体" w:hAnsi="宋体" w:cs="宋体"/>
          <w:sz w:val="24"/>
          <w:szCs w:val="24"/>
        </w:rPr>
      </w:pPr>
      <w:r>
        <w:rPr>
          <w:rFonts w:hint="eastAsia" w:ascii="宋体" w:hAnsi="宋体" w:cs="宋体"/>
          <w:sz w:val="24"/>
          <w:szCs w:val="24"/>
        </w:rPr>
        <w:t>………</w:t>
      </w:r>
    </w:p>
    <w:p w14:paraId="6B09E277">
      <w:pPr>
        <w:pStyle w:val="60"/>
        <w:ind w:firstLine="480" w:firstLineChars="200"/>
        <w:jc w:val="left"/>
        <w:rPr>
          <w:sz w:val="24"/>
          <w:szCs w:val="24"/>
        </w:rPr>
      </w:pPr>
      <w:r>
        <w:rPr>
          <w:rFonts w:hint="eastAsia"/>
          <w:color w:val="000000"/>
          <w:sz w:val="24"/>
          <w:szCs w:val="24"/>
        </w:rPr>
        <w:t>上述问题澄清、说明和补正，</w:t>
      </w:r>
      <w:r>
        <w:rPr>
          <w:rFonts w:hint="eastAsia"/>
          <w:color w:val="000000"/>
          <w:sz w:val="24"/>
          <w:szCs w:val="24"/>
          <w:lang w:eastAsia="zh-CN"/>
        </w:rPr>
        <w:t>不改变我方响应文件的实质性内容，</w:t>
      </w:r>
      <w:r>
        <w:rPr>
          <w:rFonts w:hint="eastAsia"/>
          <w:color w:val="000000"/>
          <w:sz w:val="24"/>
          <w:szCs w:val="24"/>
        </w:rPr>
        <w:t>构成我方响应文件的组成部分。</w:t>
      </w:r>
    </w:p>
    <w:p w14:paraId="48F590EA">
      <w:pPr>
        <w:pStyle w:val="60"/>
        <w:tabs>
          <w:tab w:val="left" w:pos="7586"/>
        </w:tabs>
        <w:ind w:firstLine="480" w:firstLineChars="200"/>
        <w:jc w:val="left"/>
        <w:rPr>
          <w:color w:val="000000"/>
          <w:sz w:val="24"/>
          <w:szCs w:val="24"/>
        </w:rPr>
      </w:pPr>
    </w:p>
    <w:p w14:paraId="2A826257">
      <w:pPr>
        <w:pStyle w:val="60"/>
        <w:tabs>
          <w:tab w:val="left" w:pos="7586"/>
        </w:tabs>
        <w:ind w:firstLine="480" w:firstLineChars="200"/>
        <w:jc w:val="left"/>
        <w:rPr>
          <w:color w:val="000000"/>
          <w:sz w:val="24"/>
          <w:szCs w:val="24"/>
        </w:rPr>
      </w:pPr>
    </w:p>
    <w:p w14:paraId="7F1E7DB4">
      <w:pPr>
        <w:pStyle w:val="60"/>
        <w:tabs>
          <w:tab w:val="left" w:pos="7586"/>
        </w:tabs>
        <w:ind w:firstLine="480" w:firstLineChars="200"/>
        <w:jc w:val="left"/>
        <w:rPr>
          <w:color w:val="000000"/>
          <w:sz w:val="24"/>
          <w:szCs w:val="24"/>
        </w:rPr>
      </w:pPr>
    </w:p>
    <w:p w14:paraId="1C501B29">
      <w:pPr>
        <w:pStyle w:val="60"/>
        <w:tabs>
          <w:tab w:val="left" w:pos="7586"/>
        </w:tabs>
        <w:ind w:firstLine="480" w:firstLineChars="200"/>
        <w:jc w:val="left"/>
        <w:rPr>
          <w:color w:val="000000"/>
          <w:sz w:val="24"/>
          <w:szCs w:val="24"/>
        </w:rPr>
      </w:pPr>
    </w:p>
    <w:p w14:paraId="502DAFDA">
      <w:pPr>
        <w:pStyle w:val="60"/>
        <w:tabs>
          <w:tab w:val="left" w:pos="7586"/>
        </w:tabs>
        <w:ind w:firstLine="1920" w:firstLineChars="800"/>
        <w:jc w:val="left"/>
        <w:rPr>
          <w:sz w:val="24"/>
          <w:szCs w:val="24"/>
        </w:rPr>
      </w:pPr>
      <w:r>
        <w:rPr>
          <w:rFonts w:hint="eastAsia"/>
          <w:color w:val="000000"/>
          <w:sz w:val="24"/>
          <w:szCs w:val="24"/>
        </w:rPr>
        <w:t>供应商：</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（盖单位章）</w:t>
      </w:r>
    </w:p>
    <w:p w14:paraId="1B68EFE1">
      <w:pPr>
        <w:pStyle w:val="60"/>
        <w:ind w:firstLine="1920" w:firstLineChars="800"/>
        <w:jc w:val="left"/>
        <w:rPr>
          <w:sz w:val="24"/>
          <w:szCs w:val="24"/>
        </w:rPr>
      </w:pPr>
      <w:r>
        <w:rPr>
          <w:rFonts w:hint="eastAsia"/>
          <w:color w:val="000000"/>
          <w:sz w:val="24"/>
          <w:szCs w:val="24"/>
        </w:rPr>
        <w:t>法定代表人（单位负责人）或其授权的代理人：</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（签字）</w:t>
      </w:r>
    </w:p>
    <w:p w14:paraId="4E6D6C2B">
      <w:pPr>
        <w:pStyle w:val="60"/>
        <w:tabs>
          <w:tab w:val="left" w:pos="955"/>
          <w:tab w:val="left" w:pos="2155"/>
          <w:tab w:val="left" w:pos="3355"/>
        </w:tabs>
        <w:ind w:firstLine="480" w:firstLineChars="200"/>
        <w:jc w:val="right"/>
        <w:rPr>
          <w:sz w:val="24"/>
          <w:szCs w:val="24"/>
          <w:lang w:val="en-US" w:eastAsia="zh-CN"/>
        </w:rPr>
      </w:pP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年</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lang w:val="en-US" w:eastAsia="zh-CN"/>
        </w:rPr>
        <w:t>日</w:t>
      </w:r>
    </w:p>
    <w:p w14:paraId="638EABA4">
      <w:pPr>
        <w:pStyle w:val="4"/>
        <w:adjustRightInd/>
        <w:rPr>
          <w:rFonts w:ascii="宋体" w:hAnsi="宋体" w:cs="宋体"/>
        </w:rPr>
      </w:pPr>
      <w:r>
        <w:rPr>
          <w:rFonts w:hint="eastAsia" w:cs="宋体"/>
          <w:sz w:val="24"/>
        </w:rPr>
        <w:br w:type="page"/>
      </w:r>
      <w:bookmarkStart w:id="55" w:name="_Toc12759"/>
      <w:r>
        <w:rPr>
          <w:rFonts w:hint="eastAsia" w:ascii="宋体" w:hAnsi="宋体" w:cs="宋体"/>
        </w:rPr>
        <w:t>附件4   成交通知书</w:t>
      </w:r>
      <w:bookmarkEnd w:id="55"/>
    </w:p>
    <w:p w14:paraId="67B570BB">
      <w:pPr>
        <w:spacing w:line="360" w:lineRule="auto"/>
        <w:jc w:val="center"/>
        <w:rPr>
          <w:rFonts w:ascii="宋体" w:hAnsi="宋体" w:cs="宋体"/>
          <w:b/>
          <w:bCs/>
          <w:sz w:val="28"/>
          <w:szCs w:val="28"/>
        </w:rPr>
      </w:pPr>
    </w:p>
    <w:p w14:paraId="027F9AE9">
      <w:pPr>
        <w:spacing w:line="360" w:lineRule="auto"/>
        <w:jc w:val="center"/>
        <w:rPr>
          <w:rFonts w:ascii="宋体" w:hAnsi="宋体" w:cs="宋体"/>
          <w:b/>
          <w:bCs/>
          <w:sz w:val="28"/>
          <w:szCs w:val="28"/>
        </w:rPr>
      </w:pPr>
      <w:r>
        <w:rPr>
          <w:rFonts w:hint="eastAsia" w:ascii="宋体" w:hAnsi="宋体" w:cs="宋体"/>
          <w:b/>
          <w:bCs/>
          <w:sz w:val="28"/>
          <w:szCs w:val="28"/>
        </w:rPr>
        <w:t>成交通知书</w:t>
      </w:r>
    </w:p>
    <w:p w14:paraId="4245F4FC">
      <w:pPr>
        <w:spacing w:line="360" w:lineRule="auto"/>
        <w:rPr>
          <w:rFonts w:ascii="宋体" w:hAnsi="宋体" w:cs="宋体"/>
          <w:b/>
          <w:bCs/>
          <w:sz w:val="28"/>
          <w:szCs w:val="28"/>
        </w:rPr>
      </w:pPr>
      <w:r>
        <w:rPr>
          <w:rFonts w:hint="eastAsia" w:ascii="宋体" w:hAnsi="宋体" w:cs="宋体"/>
          <w:sz w:val="24"/>
          <w:u w:val="single"/>
        </w:rPr>
        <w:t xml:space="preserve">            （成交供应商名称）</w:t>
      </w:r>
      <w:r>
        <w:rPr>
          <w:rFonts w:hint="eastAsia" w:cs="宋体"/>
          <w:sz w:val="24"/>
          <w:u w:val="single"/>
        </w:rPr>
        <w:t>：</w:t>
      </w:r>
    </w:p>
    <w:p w14:paraId="64CF103B">
      <w:pPr>
        <w:pStyle w:val="60"/>
        <w:tabs>
          <w:tab w:val="left" w:pos="3979"/>
        </w:tabs>
        <w:ind w:firstLine="480" w:firstLineChars="200"/>
        <w:jc w:val="left"/>
        <w:rPr>
          <w:sz w:val="24"/>
          <w:szCs w:val="24"/>
        </w:rPr>
      </w:pPr>
      <w:r>
        <w:rPr>
          <w:rFonts w:hint="eastAsia"/>
          <w:color w:val="000000"/>
          <w:sz w:val="24"/>
          <w:szCs w:val="24"/>
        </w:rPr>
        <w:t>你方所递交的</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（项目名称）</w:t>
      </w:r>
      <w:r>
        <w:rPr>
          <w:rFonts w:hint="eastAsia"/>
          <w:sz w:val="24"/>
          <w:szCs w:val="24"/>
          <w:u w:val="single"/>
          <w:lang w:val="en-US" w:eastAsia="zh-CN"/>
        </w:rPr>
        <w:t xml:space="preserve"> </w:t>
      </w:r>
      <w:r>
        <w:rPr>
          <w:rFonts w:hint="eastAsia"/>
          <w:sz w:val="24"/>
          <w:szCs w:val="24"/>
        </w:rPr>
        <w:t>的响应</w:t>
      </w:r>
      <w:r>
        <w:rPr>
          <w:rFonts w:hint="eastAsia"/>
          <w:color w:val="000000"/>
          <w:sz w:val="24"/>
          <w:szCs w:val="24"/>
        </w:rPr>
        <w:t>文件已被我方接受，被确定为成交供应商。</w:t>
      </w:r>
    </w:p>
    <w:p w14:paraId="7946ECB5">
      <w:pPr>
        <w:pStyle w:val="60"/>
        <w:tabs>
          <w:tab w:val="left" w:pos="3336"/>
        </w:tabs>
        <w:ind w:firstLine="480" w:firstLineChars="200"/>
        <w:jc w:val="left"/>
        <w:rPr>
          <w:sz w:val="24"/>
          <w:szCs w:val="24"/>
        </w:rPr>
      </w:pPr>
      <w:r>
        <w:rPr>
          <w:rFonts w:hint="eastAsia"/>
          <w:color w:val="000000"/>
          <w:sz w:val="24"/>
          <w:szCs w:val="24"/>
        </w:rPr>
        <w:t>成交价：</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lang w:val="en-US" w:eastAsia="zh-CN"/>
        </w:rPr>
        <w:t>。</w:t>
      </w:r>
    </w:p>
    <w:p w14:paraId="575D7482">
      <w:pPr>
        <w:pStyle w:val="60"/>
        <w:tabs>
          <w:tab w:val="left" w:pos="3336"/>
        </w:tabs>
        <w:ind w:firstLine="480" w:firstLineChars="200"/>
        <w:jc w:val="left"/>
        <w:rPr>
          <w:sz w:val="24"/>
          <w:szCs w:val="24"/>
        </w:rPr>
      </w:pPr>
      <w:r>
        <w:rPr>
          <w:rFonts w:hint="eastAsia"/>
          <w:color w:val="000000"/>
          <w:sz w:val="24"/>
          <w:szCs w:val="24"/>
        </w:rPr>
        <w:t>成交份额：</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lang w:val="en-US" w:eastAsia="zh-CN" w:bidi="en-US"/>
        </w:rPr>
        <w:t>。</w:t>
      </w:r>
      <w:r>
        <w:rPr>
          <w:rFonts w:hint="eastAsia"/>
          <w:color w:val="000000"/>
          <w:sz w:val="24"/>
          <w:szCs w:val="24"/>
        </w:rPr>
        <w:t>（如有）</w:t>
      </w:r>
    </w:p>
    <w:p w14:paraId="1629E4D7">
      <w:pPr>
        <w:pStyle w:val="60"/>
        <w:tabs>
          <w:tab w:val="left" w:pos="4334"/>
          <w:tab w:val="left" w:pos="7181"/>
        </w:tabs>
        <w:ind w:firstLine="480" w:firstLineChars="200"/>
        <w:jc w:val="left"/>
        <w:rPr>
          <w:sz w:val="24"/>
          <w:szCs w:val="24"/>
        </w:rPr>
      </w:pPr>
      <w:r>
        <w:rPr>
          <w:rFonts w:hint="eastAsia"/>
          <w:color w:val="000000"/>
          <w:sz w:val="24"/>
          <w:szCs w:val="24"/>
        </w:rPr>
        <w:t>请你方在接到本通知书后的</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日内到</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（指定地点）</w:t>
      </w:r>
      <w:r>
        <w:rPr>
          <w:rFonts w:hint="eastAsia"/>
          <w:color w:val="000000"/>
          <w:sz w:val="24"/>
          <w:szCs w:val="24"/>
        </w:rPr>
        <w:t>与我方签订采购合同，并按采购文件第二章</w:t>
      </w:r>
      <w:r>
        <w:rPr>
          <w:rFonts w:hint="eastAsia"/>
          <w:color w:val="000000"/>
          <w:sz w:val="24"/>
          <w:szCs w:val="24"/>
          <w:lang w:val="zh-CN" w:eastAsia="zh-CN" w:bidi="zh-CN"/>
        </w:rPr>
        <w:t>“供</w:t>
      </w:r>
      <w:r>
        <w:rPr>
          <w:rFonts w:hint="eastAsia"/>
          <w:color w:val="000000"/>
          <w:sz w:val="24"/>
          <w:szCs w:val="24"/>
        </w:rPr>
        <w:t>应商须知”第</w:t>
      </w:r>
      <w:r>
        <w:rPr>
          <w:rFonts w:hint="eastAsia"/>
          <w:color w:val="000000"/>
          <w:sz w:val="24"/>
          <w:szCs w:val="24"/>
          <w:lang w:val="en-US" w:eastAsia="zh-CN" w:bidi="en-US"/>
        </w:rPr>
        <w:t>7.</w:t>
      </w:r>
      <w:r>
        <w:rPr>
          <w:rFonts w:hint="eastAsia"/>
          <w:color w:val="000000"/>
          <w:sz w:val="24"/>
          <w:szCs w:val="24"/>
        </w:rPr>
        <w:t>6款规定向我方递交履约保证金</w:t>
      </w:r>
      <w:r>
        <w:rPr>
          <w:rFonts w:hint="eastAsia"/>
          <w:color w:val="000000"/>
          <w:sz w:val="24"/>
          <w:szCs w:val="24"/>
          <w:lang w:eastAsia="zh-CN"/>
        </w:rPr>
        <w:t>（如有）</w:t>
      </w:r>
      <w:r>
        <w:rPr>
          <w:rFonts w:hint="eastAsia"/>
          <w:color w:val="000000"/>
          <w:sz w:val="24"/>
          <w:szCs w:val="24"/>
        </w:rPr>
        <w:t>。</w:t>
      </w:r>
    </w:p>
    <w:p w14:paraId="4E01D16A">
      <w:pPr>
        <w:pStyle w:val="60"/>
        <w:ind w:firstLine="480" w:firstLineChars="200"/>
        <w:jc w:val="left"/>
        <w:rPr>
          <w:color w:val="000000"/>
          <w:sz w:val="24"/>
          <w:szCs w:val="24"/>
        </w:rPr>
      </w:pPr>
      <w:r>
        <w:rPr>
          <w:rFonts w:hint="eastAsia"/>
          <w:color w:val="000000"/>
          <w:sz w:val="24"/>
          <w:szCs w:val="24"/>
        </w:rPr>
        <w:t>特此通知。</w:t>
      </w:r>
    </w:p>
    <w:p w14:paraId="5CD4E299">
      <w:pPr>
        <w:pStyle w:val="60"/>
        <w:ind w:firstLine="480" w:firstLineChars="200"/>
        <w:jc w:val="left"/>
        <w:rPr>
          <w:color w:val="000000"/>
          <w:sz w:val="24"/>
          <w:szCs w:val="24"/>
        </w:rPr>
      </w:pPr>
    </w:p>
    <w:p w14:paraId="11C71C50">
      <w:pPr>
        <w:pStyle w:val="60"/>
        <w:ind w:firstLine="480" w:firstLineChars="200"/>
        <w:jc w:val="left"/>
        <w:rPr>
          <w:color w:val="000000"/>
          <w:sz w:val="24"/>
          <w:szCs w:val="24"/>
        </w:rPr>
      </w:pPr>
    </w:p>
    <w:p w14:paraId="4EE940C4">
      <w:pPr>
        <w:pStyle w:val="60"/>
        <w:tabs>
          <w:tab w:val="left" w:pos="6533"/>
        </w:tabs>
        <w:ind w:firstLine="480" w:firstLineChars="200"/>
        <w:jc w:val="right"/>
        <w:rPr>
          <w:sz w:val="24"/>
          <w:szCs w:val="24"/>
        </w:rPr>
      </w:pPr>
      <w:r>
        <w:rPr>
          <w:rFonts w:hint="eastAsia"/>
          <w:color w:val="000000"/>
          <w:sz w:val="24"/>
          <w:szCs w:val="24"/>
        </w:rPr>
        <w:t xml:space="preserve">采购人： </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（盖单位章）</w:t>
      </w:r>
    </w:p>
    <w:p w14:paraId="2CCB3238">
      <w:pPr>
        <w:pStyle w:val="60"/>
        <w:tabs>
          <w:tab w:val="left" w:pos="946"/>
          <w:tab w:val="left" w:pos="2146"/>
          <w:tab w:val="left" w:pos="3341"/>
        </w:tabs>
        <w:ind w:firstLine="480" w:firstLineChars="200"/>
        <w:jc w:val="right"/>
        <w:rPr>
          <w:rFonts w:hint="eastAsia"/>
          <w:color w:val="000000"/>
          <w:sz w:val="24"/>
          <w:szCs w:val="24"/>
          <w:lang w:eastAsia="zh-CN"/>
        </w:rPr>
      </w:pP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年</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lang w:eastAsia="zh-CN"/>
        </w:rPr>
        <w:t>日</w:t>
      </w:r>
    </w:p>
    <w:p w14:paraId="2A16C70E">
      <w:pPr>
        <w:rPr>
          <w:rFonts w:hint="eastAsia"/>
          <w:color w:val="000000"/>
          <w:sz w:val="24"/>
          <w:szCs w:val="24"/>
          <w:lang w:eastAsia="zh-CN"/>
        </w:rPr>
      </w:pPr>
      <w:r>
        <w:rPr>
          <w:rFonts w:hint="eastAsia"/>
          <w:color w:val="000000"/>
          <w:sz w:val="24"/>
          <w:szCs w:val="24"/>
          <w:lang w:eastAsia="zh-CN"/>
        </w:rPr>
        <w:br w:type="page"/>
      </w:r>
    </w:p>
    <w:p w14:paraId="105DBA5B">
      <w:pPr>
        <w:pStyle w:val="4"/>
        <w:adjustRightInd/>
        <w:rPr>
          <w:rFonts w:ascii="宋体" w:hAnsi="宋体" w:cs="宋体"/>
        </w:rPr>
      </w:pPr>
      <w:bookmarkStart w:id="56" w:name="_Toc12248"/>
      <w:r>
        <w:rPr>
          <w:rFonts w:hint="eastAsia" w:ascii="宋体" w:hAnsi="宋体" w:cs="宋体"/>
        </w:rPr>
        <w:t>附件5   确认通知</w:t>
      </w:r>
      <w:bookmarkEnd w:id="56"/>
    </w:p>
    <w:p w14:paraId="5887B549"/>
    <w:p w14:paraId="27034BF4">
      <w:pPr>
        <w:spacing w:line="360" w:lineRule="auto"/>
        <w:jc w:val="center"/>
        <w:outlineLvl w:val="1"/>
        <w:rPr>
          <w:rFonts w:ascii="宋体" w:hAnsi="宋体" w:cs="宋体"/>
          <w:b/>
          <w:bCs/>
          <w:sz w:val="28"/>
          <w:szCs w:val="28"/>
        </w:rPr>
      </w:pPr>
      <w:bookmarkStart w:id="57" w:name="_Toc8027"/>
      <w:r>
        <w:rPr>
          <w:rFonts w:hint="eastAsia" w:ascii="宋体" w:hAnsi="宋体" w:cs="宋体"/>
          <w:b/>
          <w:bCs/>
          <w:sz w:val="28"/>
          <w:szCs w:val="28"/>
        </w:rPr>
        <w:t>确认通知</w:t>
      </w:r>
      <w:bookmarkEnd w:id="57"/>
    </w:p>
    <w:p w14:paraId="72598796">
      <w:pPr>
        <w:pStyle w:val="60"/>
        <w:tabs>
          <w:tab w:val="left" w:leader="underscore" w:pos="2323"/>
          <w:tab w:val="left" w:pos="5453"/>
        </w:tabs>
        <w:jc w:val="left"/>
        <w:rPr>
          <w:sz w:val="24"/>
          <w:szCs w:val="24"/>
          <w:lang w:val="en-US"/>
        </w:rPr>
      </w:pPr>
      <w:r>
        <w:rPr>
          <w:rFonts w:hint="eastAsia"/>
          <w:sz w:val="24"/>
          <w:szCs w:val="24"/>
          <w:u w:val="single"/>
          <w:lang w:val="en-US" w:eastAsia="zh-CN"/>
        </w:rPr>
        <w:t xml:space="preserve">                 （采购人）：</w:t>
      </w:r>
    </w:p>
    <w:p w14:paraId="59E0AE47">
      <w:pPr>
        <w:pStyle w:val="60"/>
        <w:tabs>
          <w:tab w:val="left" w:pos="2165"/>
          <w:tab w:val="left" w:pos="3370"/>
          <w:tab w:val="left" w:pos="4450"/>
          <w:tab w:val="left" w:pos="4565"/>
          <w:tab w:val="left" w:pos="5650"/>
          <w:tab w:val="left" w:pos="6850"/>
          <w:tab w:val="left" w:pos="6946"/>
        </w:tabs>
        <w:ind w:firstLine="480" w:firstLineChars="200"/>
        <w:jc w:val="left"/>
        <w:rPr>
          <w:sz w:val="24"/>
          <w:szCs w:val="24"/>
        </w:rPr>
      </w:pPr>
      <w:r>
        <w:rPr>
          <w:rFonts w:hint="eastAsia"/>
          <w:color w:val="000000"/>
          <w:sz w:val="24"/>
          <w:szCs w:val="24"/>
        </w:rPr>
        <w:t>你方于</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年</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日发岀的</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（项目名称）</w:t>
      </w:r>
      <w:r>
        <w:rPr>
          <w:rFonts w:hint="eastAsia"/>
          <w:sz w:val="24"/>
          <w:szCs w:val="24"/>
          <w:u w:val="single"/>
          <w:lang w:val="en-US" w:eastAsia="zh-CN"/>
        </w:rPr>
        <w:t xml:space="preserve">  </w:t>
      </w:r>
      <w:r>
        <w:rPr>
          <w:rFonts w:hint="eastAsia"/>
          <w:sz w:val="24"/>
          <w:szCs w:val="24"/>
        </w:rPr>
        <w:t>采购文件的澄清/修改的通知，我方已于</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年</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日收到。</w:t>
      </w:r>
    </w:p>
    <w:p w14:paraId="319EF915">
      <w:pPr>
        <w:pStyle w:val="60"/>
        <w:ind w:firstLine="480" w:firstLineChars="200"/>
        <w:jc w:val="left"/>
        <w:rPr>
          <w:sz w:val="24"/>
          <w:szCs w:val="24"/>
        </w:rPr>
      </w:pPr>
      <w:r>
        <w:rPr>
          <w:rFonts w:hint="eastAsia"/>
          <w:color w:val="000000"/>
          <w:sz w:val="24"/>
          <w:szCs w:val="24"/>
        </w:rPr>
        <w:t>特此确认。</w:t>
      </w:r>
    </w:p>
    <w:p w14:paraId="2079C17E">
      <w:pPr>
        <w:pStyle w:val="60"/>
        <w:tabs>
          <w:tab w:val="left" w:pos="430"/>
        </w:tabs>
        <w:ind w:firstLine="480" w:firstLineChars="200"/>
        <w:jc w:val="right"/>
        <w:rPr>
          <w:color w:val="000000"/>
          <w:sz w:val="24"/>
          <w:szCs w:val="24"/>
        </w:rPr>
      </w:pPr>
    </w:p>
    <w:p w14:paraId="4D536644">
      <w:pPr>
        <w:pStyle w:val="60"/>
        <w:tabs>
          <w:tab w:val="left" w:pos="430"/>
        </w:tabs>
        <w:ind w:firstLine="480" w:firstLineChars="200"/>
        <w:jc w:val="right"/>
        <w:rPr>
          <w:color w:val="000000"/>
          <w:sz w:val="24"/>
          <w:szCs w:val="24"/>
        </w:rPr>
      </w:pPr>
    </w:p>
    <w:p w14:paraId="4F55C621">
      <w:pPr>
        <w:pStyle w:val="60"/>
        <w:tabs>
          <w:tab w:val="left" w:pos="430"/>
        </w:tabs>
        <w:ind w:firstLine="480" w:firstLineChars="200"/>
        <w:jc w:val="right"/>
        <w:rPr>
          <w:color w:val="000000"/>
          <w:sz w:val="24"/>
          <w:szCs w:val="24"/>
        </w:rPr>
      </w:pPr>
    </w:p>
    <w:p w14:paraId="78E0E43D">
      <w:pPr>
        <w:pStyle w:val="60"/>
        <w:tabs>
          <w:tab w:val="left" w:pos="430"/>
        </w:tabs>
        <w:ind w:firstLine="480" w:firstLineChars="200"/>
        <w:jc w:val="right"/>
        <w:rPr>
          <w:sz w:val="24"/>
          <w:szCs w:val="24"/>
        </w:rPr>
      </w:pPr>
      <w:r>
        <w:rPr>
          <w:rFonts w:hint="eastAsia"/>
          <w:color w:val="000000"/>
          <w:sz w:val="24"/>
          <w:szCs w:val="24"/>
        </w:rPr>
        <w:t>供应商：</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（盖单位章）</w:t>
      </w:r>
    </w:p>
    <w:p w14:paraId="1F090B21">
      <w:pPr>
        <w:pStyle w:val="60"/>
        <w:tabs>
          <w:tab w:val="left" w:pos="950"/>
          <w:tab w:val="left" w:pos="2150"/>
          <w:tab w:val="left" w:pos="3350"/>
        </w:tabs>
        <w:ind w:firstLine="480" w:firstLineChars="200"/>
        <w:jc w:val="right"/>
        <w:rPr>
          <w:color w:val="000000"/>
          <w:sz w:val="24"/>
          <w:szCs w:val="24"/>
        </w:rPr>
      </w:pP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年</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日</w:t>
      </w:r>
    </w:p>
    <w:p w14:paraId="67041652">
      <w:pPr>
        <w:pStyle w:val="60"/>
        <w:tabs>
          <w:tab w:val="left" w:pos="946"/>
          <w:tab w:val="left" w:pos="2146"/>
          <w:tab w:val="left" w:pos="3341"/>
        </w:tabs>
        <w:ind w:firstLine="480" w:firstLineChars="200"/>
        <w:jc w:val="right"/>
        <w:rPr>
          <w:rFonts w:hint="eastAsia"/>
          <w:color w:val="000000"/>
          <w:sz w:val="24"/>
          <w:szCs w:val="24"/>
          <w:lang w:eastAsia="zh-CN"/>
        </w:rPr>
      </w:pPr>
    </w:p>
    <w:p w14:paraId="4561899D">
      <w:pPr>
        <w:rPr>
          <w:rFonts w:cs="宋体"/>
          <w:color w:val="000000"/>
          <w:sz w:val="24"/>
        </w:rPr>
      </w:pPr>
      <w:r>
        <w:rPr>
          <w:rFonts w:hint="eastAsia" w:cs="宋体"/>
          <w:color w:val="000000"/>
          <w:sz w:val="24"/>
        </w:rPr>
        <w:br w:type="page"/>
      </w:r>
    </w:p>
    <w:p w14:paraId="41034B83">
      <w:pPr>
        <w:pStyle w:val="44"/>
        <w:jc w:val="center"/>
        <w:rPr>
          <w:rFonts w:hint="eastAsia" w:ascii="宋体" w:hAnsi="宋体" w:eastAsia="宋体" w:cs="宋体"/>
        </w:rPr>
      </w:pPr>
      <w:r>
        <w:rPr>
          <w:rFonts w:hint="eastAsia" w:ascii="宋体" w:hAnsi="宋体" w:eastAsia="宋体" w:cs="宋体"/>
        </w:rPr>
        <w:t>第三章</w:t>
      </w:r>
      <w:r>
        <w:rPr>
          <w:rFonts w:hint="eastAsia" w:ascii="宋体" w:hAnsi="宋体" w:eastAsia="宋体" w:cs="宋体"/>
          <w:lang w:val="en-US" w:eastAsia="zh-CN"/>
        </w:rPr>
        <w:t xml:space="preserve"> </w:t>
      </w:r>
      <w:r>
        <w:rPr>
          <w:rFonts w:hint="eastAsia" w:ascii="宋体" w:hAnsi="宋体" w:eastAsia="宋体" w:cs="宋体"/>
        </w:rPr>
        <w:t>评</w:t>
      </w:r>
      <w:r>
        <w:rPr>
          <w:rFonts w:hint="eastAsia" w:ascii="宋体" w:hAnsi="宋体" w:eastAsia="宋体" w:cs="宋体"/>
          <w:lang w:val="en-US" w:eastAsia="zh-CN"/>
        </w:rPr>
        <w:t>审</w:t>
      </w:r>
      <w:r>
        <w:rPr>
          <w:rFonts w:hint="eastAsia" w:ascii="宋体" w:hAnsi="宋体" w:eastAsia="宋体" w:cs="宋体"/>
        </w:rPr>
        <w:t>办法</w:t>
      </w:r>
      <w:bookmarkEnd w:id="19"/>
    </w:p>
    <w:p w14:paraId="67B6A3FE">
      <w:pPr>
        <w:pStyle w:val="44"/>
        <w:jc w:val="center"/>
      </w:pPr>
    </w:p>
    <w:tbl>
      <w:tblPr>
        <w:tblStyle w:val="40"/>
        <w:tblW w:w="93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5"/>
        <w:gridCol w:w="1120"/>
        <w:gridCol w:w="2480"/>
        <w:gridCol w:w="4894"/>
      </w:tblGrid>
      <w:tr w14:paraId="0C1A6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exact"/>
          <w:jc w:val="center"/>
        </w:trPr>
        <w:tc>
          <w:tcPr>
            <w:tcW w:w="2025" w:type="dxa"/>
            <w:gridSpan w:val="2"/>
            <w:vAlign w:val="center"/>
          </w:tcPr>
          <w:p w14:paraId="781DE8A1">
            <w:pPr>
              <w:spacing w:line="360" w:lineRule="auto"/>
              <w:jc w:val="center"/>
              <w:rPr>
                <w:rFonts w:hint="eastAsia" w:ascii="宋体" w:hAnsi="宋体" w:eastAsia="宋体" w:cs="宋体"/>
                <w:b/>
                <w:sz w:val="22"/>
                <w:szCs w:val="22"/>
              </w:rPr>
            </w:pPr>
            <w:r>
              <w:rPr>
                <w:rFonts w:hint="eastAsia" w:asciiTheme="minorEastAsia" w:hAnsiTheme="minorEastAsia" w:eastAsiaTheme="minorEastAsia" w:cstheme="minorEastAsia"/>
                <w:b/>
                <w:bCs/>
                <w:szCs w:val="21"/>
              </w:rPr>
              <w:t>条款号及名称</w:t>
            </w:r>
          </w:p>
        </w:tc>
        <w:tc>
          <w:tcPr>
            <w:tcW w:w="2480" w:type="dxa"/>
            <w:vAlign w:val="center"/>
          </w:tcPr>
          <w:p w14:paraId="06983987">
            <w:pPr>
              <w:spacing w:line="360" w:lineRule="auto"/>
              <w:jc w:val="center"/>
              <w:rPr>
                <w:rFonts w:hint="eastAsia" w:ascii="宋体" w:hAnsi="宋体" w:eastAsia="宋体" w:cs="宋体"/>
                <w:b/>
                <w:sz w:val="22"/>
                <w:szCs w:val="22"/>
              </w:rPr>
            </w:pPr>
            <w:r>
              <w:rPr>
                <w:rFonts w:hint="eastAsia" w:asciiTheme="minorEastAsia" w:hAnsiTheme="minorEastAsia" w:eastAsiaTheme="minorEastAsia" w:cstheme="minorEastAsia"/>
                <w:b/>
                <w:bCs/>
                <w:szCs w:val="21"/>
              </w:rPr>
              <w:t>评审因素</w:t>
            </w:r>
          </w:p>
        </w:tc>
        <w:tc>
          <w:tcPr>
            <w:tcW w:w="4894" w:type="dxa"/>
            <w:vAlign w:val="center"/>
          </w:tcPr>
          <w:p w14:paraId="4EB5194F">
            <w:pPr>
              <w:spacing w:line="360" w:lineRule="auto"/>
              <w:jc w:val="center"/>
              <w:rPr>
                <w:rFonts w:hint="eastAsia" w:ascii="宋体" w:hAnsi="宋体" w:eastAsia="宋体" w:cs="宋体"/>
                <w:b/>
                <w:sz w:val="22"/>
                <w:szCs w:val="22"/>
              </w:rPr>
            </w:pPr>
            <w:r>
              <w:rPr>
                <w:rFonts w:hint="eastAsia" w:asciiTheme="minorEastAsia" w:hAnsiTheme="minorEastAsia" w:eastAsiaTheme="minorEastAsia" w:cstheme="minorEastAsia"/>
                <w:b/>
                <w:bCs/>
                <w:szCs w:val="21"/>
              </w:rPr>
              <w:t>评审标准</w:t>
            </w:r>
          </w:p>
        </w:tc>
      </w:tr>
      <w:tr w14:paraId="200B3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exact"/>
          <w:jc w:val="center"/>
        </w:trPr>
        <w:tc>
          <w:tcPr>
            <w:tcW w:w="905" w:type="dxa"/>
            <w:vAlign w:val="center"/>
          </w:tcPr>
          <w:p w14:paraId="5CD48908">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1</w:t>
            </w:r>
          </w:p>
        </w:tc>
        <w:tc>
          <w:tcPr>
            <w:tcW w:w="1120" w:type="dxa"/>
            <w:vAlign w:val="center"/>
          </w:tcPr>
          <w:p w14:paraId="54FECF93">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评审方法</w:t>
            </w:r>
          </w:p>
        </w:tc>
        <w:tc>
          <w:tcPr>
            <w:tcW w:w="2480" w:type="dxa"/>
            <w:vAlign w:val="center"/>
          </w:tcPr>
          <w:p w14:paraId="03E8E57F">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评审方法</w:t>
            </w:r>
          </w:p>
        </w:tc>
        <w:tc>
          <w:tcPr>
            <w:tcW w:w="4894" w:type="dxa"/>
            <w:vAlign w:val="center"/>
          </w:tcPr>
          <w:p w14:paraId="548B3A57">
            <w:pPr>
              <w:spacing w:line="360" w:lineRule="auto"/>
              <w:jc w:val="left"/>
              <w:rPr>
                <w:rFonts w:hint="eastAsia" w:ascii="宋体" w:hAnsi="宋体" w:eastAsia="宋体" w:cs="宋体"/>
                <w:sz w:val="22"/>
                <w:szCs w:val="22"/>
                <w:lang w:eastAsia="zh-CN"/>
              </w:rPr>
            </w:pPr>
            <w:r>
              <w:rPr>
                <w:rFonts w:hint="eastAsia" w:asciiTheme="minorEastAsia" w:hAnsiTheme="minorEastAsia" w:eastAsiaTheme="minorEastAsia" w:cstheme="minorEastAsia"/>
                <w:b w:val="0"/>
                <w:bCs w:val="0"/>
                <w:sz w:val="21"/>
                <w:szCs w:val="21"/>
                <w:highlight w:val="none"/>
                <w:u w:val="none"/>
                <w:vertAlign w:val="baseline"/>
                <w:lang w:val="en-US" w:eastAsia="zh-CN"/>
              </w:rPr>
              <w:t>最低价法</w:t>
            </w:r>
          </w:p>
        </w:tc>
      </w:tr>
      <w:tr w14:paraId="7C14F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exact"/>
          <w:jc w:val="center"/>
        </w:trPr>
        <w:tc>
          <w:tcPr>
            <w:tcW w:w="905" w:type="dxa"/>
            <w:vMerge w:val="restart"/>
            <w:vAlign w:val="center"/>
          </w:tcPr>
          <w:p w14:paraId="72D8AA44">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2.1.1</w:t>
            </w:r>
          </w:p>
        </w:tc>
        <w:tc>
          <w:tcPr>
            <w:tcW w:w="1120" w:type="dxa"/>
            <w:vMerge w:val="restart"/>
            <w:vAlign w:val="center"/>
          </w:tcPr>
          <w:p w14:paraId="1F27BD4F">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形式评审标准</w:t>
            </w:r>
          </w:p>
        </w:tc>
        <w:tc>
          <w:tcPr>
            <w:tcW w:w="2480" w:type="dxa"/>
            <w:vAlign w:val="center"/>
          </w:tcPr>
          <w:p w14:paraId="0EB19A36">
            <w:pPr>
              <w:jc w:val="center"/>
              <w:rPr>
                <w:rFonts w:hint="eastAsia" w:ascii="宋体" w:hAnsi="宋体" w:eastAsia="宋体" w:cs="宋体"/>
                <w:sz w:val="22"/>
                <w:szCs w:val="22"/>
              </w:rPr>
            </w:pPr>
            <w:r>
              <w:rPr>
                <w:rFonts w:hint="eastAsia" w:asciiTheme="minorEastAsia" w:hAnsiTheme="minorEastAsia" w:eastAsiaTheme="minorEastAsia" w:cstheme="minorEastAsia"/>
                <w:szCs w:val="21"/>
              </w:rPr>
              <w:t>供应商名称</w:t>
            </w:r>
          </w:p>
        </w:tc>
        <w:tc>
          <w:tcPr>
            <w:tcW w:w="4894" w:type="dxa"/>
            <w:vAlign w:val="center"/>
          </w:tcPr>
          <w:p w14:paraId="3E5D4577">
            <w:pPr>
              <w:jc w:val="left"/>
              <w:rPr>
                <w:rFonts w:hint="eastAsia" w:ascii="宋体" w:hAnsi="宋体" w:eastAsia="宋体" w:cs="宋体"/>
                <w:sz w:val="22"/>
                <w:szCs w:val="22"/>
              </w:rPr>
            </w:pPr>
            <w:r>
              <w:rPr>
                <w:rFonts w:hint="eastAsia" w:ascii="宋体" w:hAnsi="宋体" w:cs="宋体"/>
                <w:szCs w:val="21"/>
              </w:rPr>
              <w:t>与营业执照一致</w:t>
            </w:r>
          </w:p>
        </w:tc>
      </w:tr>
      <w:tr w14:paraId="2D78B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exact"/>
          <w:jc w:val="center"/>
        </w:trPr>
        <w:tc>
          <w:tcPr>
            <w:tcW w:w="905" w:type="dxa"/>
            <w:vMerge w:val="continue"/>
            <w:vAlign w:val="center"/>
          </w:tcPr>
          <w:p w14:paraId="28769EAD">
            <w:pPr>
              <w:spacing w:line="360" w:lineRule="auto"/>
              <w:jc w:val="center"/>
              <w:rPr>
                <w:rFonts w:hint="eastAsia" w:ascii="宋体" w:hAnsi="宋体" w:eastAsia="宋体" w:cs="宋体"/>
                <w:sz w:val="22"/>
                <w:szCs w:val="22"/>
              </w:rPr>
            </w:pPr>
          </w:p>
        </w:tc>
        <w:tc>
          <w:tcPr>
            <w:tcW w:w="1120" w:type="dxa"/>
            <w:vMerge w:val="continue"/>
            <w:vAlign w:val="center"/>
          </w:tcPr>
          <w:p w14:paraId="58D0CE54">
            <w:pPr>
              <w:spacing w:line="360" w:lineRule="auto"/>
              <w:jc w:val="center"/>
              <w:rPr>
                <w:rFonts w:hint="eastAsia" w:ascii="宋体" w:hAnsi="宋体" w:eastAsia="宋体" w:cs="宋体"/>
                <w:sz w:val="22"/>
                <w:szCs w:val="22"/>
              </w:rPr>
            </w:pPr>
          </w:p>
        </w:tc>
        <w:tc>
          <w:tcPr>
            <w:tcW w:w="2480" w:type="dxa"/>
            <w:vAlign w:val="center"/>
          </w:tcPr>
          <w:p w14:paraId="10FAF38B">
            <w:pPr>
              <w:jc w:val="center"/>
              <w:rPr>
                <w:rFonts w:hint="eastAsia" w:ascii="宋体" w:hAnsi="宋体" w:eastAsia="宋体" w:cs="宋体"/>
                <w:sz w:val="22"/>
                <w:szCs w:val="22"/>
              </w:rPr>
            </w:pPr>
            <w:r>
              <w:rPr>
                <w:rFonts w:hint="eastAsia" w:asciiTheme="minorEastAsia" w:hAnsiTheme="minorEastAsia" w:eastAsiaTheme="minorEastAsia" w:cstheme="minorEastAsia"/>
                <w:szCs w:val="21"/>
              </w:rPr>
              <w:t>响应文件签字盖章</w:t>
            </w:r>
          </w:p>
        </w:tc>
        <w:tc>
          <w:tcPr>
            <w:tcW w:w="4894" w:type="dxa"/>
            <w:vAlign w:val="center"/>
          </w:tcPr>
          <w:p w14:paraId="55CF693C">
            <w:pPr>
              <w:jc w:val="left"/>
              <w:rPr>
                <w:rFonts w:hint="eastAsia" w:ascii="宋体" w:hAnsi="宋体" w:eastAsia="宋体" w:cs="宋体"/>
                <w:sz w:val="22"/>
                <w:szCs w:val="22"/>
              </w:rPr>
            </w:pPr>
            <w:r>
              <w:rPr>
                <w:rFonts w:hint="eastAsia" w:asciiTheme="minorEastAsia" w:hAnsiTheme="minorEastAsia" w:eastAsiaTheme="minorEastAsia" w:cstheme="minorEastAsia"/>
                <w:szCs w:val="21"/>
              </w:rPr>
              <w:t>符合第二章3.7.2项及3.7.3项的规定</w:t>
            </w:r>
          </w:p>
        </w:tc>
      </w:tr>
      <w:tr w14:paraId="3329F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exact"/>
          <w:jc w:val="center"/>
        </w:trPr>
        <w:tc>
          <w:tcPr>
            <w:tcW w:w="905" w:type="dxa"/>
            <w:vMerge w:val="continue"/>
            <w:vAlign w:val="center"/>
          </w:tcPr>
          <w:p w14:paraId="09C5D82C">
            <w:pPr>
              <w:spacing w:line="360" w:lineRule="auto"/>
              <w:jc w:val="center"/>
              <w:rPr>
                <w:rFonts w:hint="eastAsia" w:ascii="宋体" w:hAnsi="宋体" w:eastAsia="宋体" w:cs="宋体"/>
                <w:sz w:val="22"/>
                <w:szCs w:val="22"/>
              </w:rPr>
            </w:pPr>
          </w:p>
        </w:tc>
        <w:tc>
          <w:tcPr>
            <w:tcW w:w="1120" w:type="dxa"/>
            <w:vMerge w:val="continue"/>
            <w:vAlign w:val="center"/>
          </w:tcPr>
          <w:p w14:paraId="18B5499A">
            <w:pPr>
              <w:spacing w:line="360" w:lineRule="auto"/>
              <w:jc w:val="center"/>
              <w:rPr>
                <w:rFonts w:hint="eastAsia" w:ascii="宋体" w:hAnsi="宋体" w:eastAsia="宋体" w:cs="宋体"/>
                <w:sz w:val="22"/>
                <w:szCs w:val="22"/>
              </w:rPr>
            </w:pPr>
          </w:p>
        </w:tc>
        <w:tc>
          <w:tcPr>
            <w:tcW w:w="2480" w:type="dxa"/>
            <w:vAlign w:val="center"/>
          </w:tcPr>
          <w:p w14:paraId="5D3E59EE">
            <w:pPr>
              <w:spacing w:line="360" w:lineRule="auto"/>
              <w:jc w:val="center"/>
              <w:rPr>
                <w:rFonts w:hint="eastAsia" w:ascii="宋体" w:hAnsi="宋体" w:eastAsia="宋体" w:cs="宋体"/>
                <w:sz w:val="22"/>
                <w:szCs w:val="22"/>
              </w:rPr>
            </w:pPr>
            <w:r>
              <w:rPr>
                <w:rFonts w:ascii="Times New Roman" w:hAnsi="Times New Roman"/>
              </w:rPr>
              <w:t>响应文件格式</w:t>
            </w:r>
          </w:p>
        </w:tc>
        <w:tc>
          <w:tcPr>
            <w:tcW w:w="4894" w:type="dxa"/>
            <w:vAlign w:val="center"/>
          </w:tcPr>
          <w:p w14:paraId="0B76F9F1">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符合第六章“响应文件格式”的规定</w:t>
            </w:r>
          </w:p>
          <w:p w14:paraId="384AAF62">
            <w:pPr>
              <w:spacing w:line="360" w:lineRule="auto"/>
              <w:rPr>
                <w:rFonts w:hint="eastAsia" w:ascii="宋体" w:hAnsi="宋体" w:eastAsia="宋体" w:cs="宋体"/>
                <w:sz w:val="22"/>
                <w:szCs w:val="22"/>
              </w:rPr>
            </w:pPr>
            <w:r>
              <w:rPr>
                <w:rFonts w:hint="eastAsia" w:asciiTheme="minorEastAsia" w:hAnsiTheme="minorEastAsia" w:eastAsiaTheme="minorEastAsia" w:cstheme="minorEastAsia"/>
                <w:szCs w:val="21"/>
              </w:rPr>
              <w:t>（注：细微偏差不影响响应文件的有效性。）</w:t>
            </w:r>
          </w:p>
        </w:tc>
      </w:tr>
      <w:tr w14:paraId="1A3B6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exact"/>
          <w:jc w:val="center"/>
        </w:trPr>
        <w:tc>
          <w:tcPr>
            <w:tcW w:w="905" w:type="dxa"/>
            <w:vMerge w:val="restart"/>
            <w:vAlign w:val="center"/>
          </w:tcPr>
          <w:p w14:paraId="757658DA">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2.1.2</w:t>
            </w:r>
          </w:p>
        </w:tc>
        <w:tc>
          <w:tcPr>
            <w:tcW w:w="1120" w:type="dxa"/>
            <w:vMerge w:val="restart"/>
            <w:vAlign w:val="center"/>
          </w:tcPr>
          <w:p w14:paraId="3F1577A9">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资格评审标准</w:t>
            </w:r>
          </w:p>
        </w:tc>
        <w:tc>
          <w:tcPr>
            <w:tcW w:w="2480" w:type="dxa"/>
            <w:vAlign w:val="center"/>
          </w:tcPr>
          <w:p w14:paraId="07B6F2A0">
            <w:pPr>
              <w:spacing w:line="360" w:lineRule="auto"/>
              <w:jc w:val="center"/>
              <w:rPr>
                <w:rFonts w:hint="eastAsia" w:ascii="宋体" w:hAnsi="宋体" w:eastAsia="宋体" w:cs="宋体"/>
                <w:sz w:val="22"/>
                <w:szCs w:val="22"/>
              </w:rPr>
            </w:pPr>
            <w:r>
              <w:rPr>
                <w:rFonts w:hint="eastAsia" w:ascii="宋体" w:hAnsi="宋体" w:cs="宋体"/>
                <w:szCs w:val="21"/>
              </w:rPr>
              <w:t>企业要求</w:t>
            </w:r>
          </w:p>
        </w:tc>
        <w:tc>
          <w:tcPr>
            <w:tcW w:w="4894" w:type="dxa"/>
            <w:vAlign w:val="center"/>
          </w:tcPr>
          <w:p w14:paraId="6AD074FE">
            <w:pPr>
              <w:spacing w:line="360" w:lineRule="auto"/>
              <w:jc w:val="left"/>
              <w:rPr>
                <w:rFonts w:hint="eastAsia" w:ascii="宋体" w:hAnsi="宋体" w:eastAsia="宋体" w:cs="宋体"/>
                <w:sz w:val="22"/>
                <w:szCs w:val="22"/>
              </w:rPr>
            </w:pPr>
            <w:r>
              <w:rPr>
                <w:rFonts w:hint="eastAsia" w:asciiTheme="minorEastAsia" w:hAnsiTheme="minorEastAsia" w:eastAsiaTheme="minorEastAsia" w:cstheme="minorEastAsia"/>
                <w:szCs w:val="21"/>
              </w:rPr>
              <w:t>符合供应商须知前附表规定</w:t>
            </w:r>
          </w:p>
        </w:tc>
      </w:tr>
      <w:tr w14:paraId="3F94F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exact"/>
          <w:jc w:val="center"/>
        </w:trPr>
        <w:tc>
          <w:tcPr>
            <w:tcW w:w="905" w:type="dxa"/>
            <w:vMerge w:val="continue"/>
            <w:vAlign w:val="center"/>
          </w:tcPr>
          <w:p w14:paraId="76E909E3">
            <w:pPr>
              <w:spacing w:line="360" w:lineRule="auto"/>
              <w:jc w:val="center"/>
              <w:rPr>
                <w:rFonts w:hint="eastAsia" w:ascii="宋体" w:hAnsi="宋体" w:eastAsia="宋体" w:cs="宋体"/>
                <w:sz w:val="22"/>
                <w:szCs w:val="22"/>
              </w:rPr>
            </w:pPr>
          </w:p>
        </w:tc>
        <w:tc>
          <w:tcPr>
            <w:tcW w:w="1120" w:type="dxa"/>
            <w:vMerge w:val="continue"/>
            <w:vAlign w:val="center"/>
          </w:tcPr>
          <w:p w14:paraId="69A77DB5">
            <w:pPr>
              <w:spacing w:line="360" w:lineRule="auto"/>
              <w:jc w:val="center"/>
              <w:rPr>
                <w:rFonts w:hint="eastAsia" w:ascii="宋体" w:hAnsi="宋体" w:eastAsia="宋体" w:cs="宋体"/>
                <w:sz w:val="22"/>
                <w:szCs w:val="22"/>
              </w:rPr>
            </w:pPr>
          </w:p>
        </w:tc>
        <w:tc>
          <w:tcPr>
            <w:tcW w:w="2480" w:type="dxa"/>
            <w:vAlign w:val="center"/>
          </w:tcPr>
          <w:p w14:paraId="0F4EFE9E">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资质要求</w:t>
            </w:r>
          </w:p>
        </w:tc>
        <w:tc>
          <w:tcPr>
            <w:tcW w:w="4894" w:type="dxa"/>
            <w:vAlign w:val="center"/>
          </w:tcPr>
          <w:p w14:paraId="1ABE8D84">
            <w:pPr>
              <w:spacing w:line="360" w:lineRule="auto"/>
              <w:jc w:val="left"/>
              <w:rPr>
                <w:rFonts w:hint="eastAsia" w:ascii="宋体" w:hAnsi="宋体" w:eastAsia="宋体" w:cs="宋体"/>
                <w:sz w:val="22"/>
                <w:szCs w:val="22"/>
              </w:rPr>
            </w:pPr>
            <w:r>
              <w:rPr>
                <w:rFonts w:hint="eastAsia" w:asciiTheme="minorEastAsia" w:hAnsiTheme="minorEastAsia" w:eastAsiaTheme="minorEastAsia" w:cstheme="minorEastAsia"/>
                <w:szCs w:val="21"/>
              </w:rPr>
              <w:t>符合供应商须知前附表规定</w:t>
            </w:r>
          </w:p>
        </w:tc>
      </w:tr>
      <w:tr w14:paraId="4E579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exact"/>
          <w:jc w:val="center"/>
        </w:trPr>
        <w:tc>
          <w:tcPr>
            <w:tcW w:w="905" w:type="dxa"/>
            <w:vMerge w:val="continue"/>
            <w:vAlign w:val="center"/>
          </w:tcPr>
          <w:p w14:paraId="2851E16C">
            <w:pPr>
              <w:spacing w:line="360" w:lineRule="auto"/>
              <w:jc w:val="center"/>
              <w:rPr>
                <w:rFonts w:hint="eastAsia" w:ascii="宋体" w:hAnsi="宋体" w:eastAsia="宋体" w:cs="宋体"/>
                <w:sz w:val="22"/>
                <w:szCs w:val="22"/>
              </w:rPr>
            </w:pPr>
          </w:p>
        </w:tc>
        <w:tc>
          <w:tcPr>
            <w:tcW w:w="1120" w:type="dxa"/>
            <w:vMerge w:val="continue"/>
            <w:vAlign w:val="center"/>
          </w:tcPr>
          <w:p w14:paraId="4FA10727">
            <w:pPr>
              <w:spacing w:line="360" w:lineRule="auto"/>
              <w:jc w:val="center"/>
              <w:rPr>
                <w:rFonts w:hint="eastAsia" w:ascii="宋体" w:hAnsi="宋体" w:eastAsia="宋体" w:cs="宋体"/>
                <w:sz w:val="22"/>
                <w:szCs w:val="22"/>
              </w:rPr>
            </w:pPr>
          </w:p>
        </w:tc>
        <w:tc>
          <w:tcPr>
            <w:tcW w:w="2480" w:type="dxa"/>
            <w:vAlign w:val="center"/>
          </w:tcPr>
          <w:p w14:paraId="52AD8D8A">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信誉要求</w:t>
            </w:r>
          </w:p>
        </w:tc>
        <w:tc>
          <w:tcPr>
            <w:tcW w:w="4894" w:type="dxa"/>
            <w:vAlign w:val="center"/>
          </w:tcPr>
          <w:p w14:paraId="7397B4B0">
            <w:pPr>
              <w:spacing w:line="360" w:lineRule="auto"/>
              <w:jc w:val="left"/>
              <w:rPr>
                <w:rFonts w:hint="eastAsia" w:ascii="宋体" w:hAnsi="宋体" w:eastAsia="宋体" w:cs="宋体"/>
                <w:sz w:val="22"/>
                <w:szCs w:val="22"/>
              </w:rPr>
            </w:pPr>
            <w:r>
              <w:rPr>
                <w:rFonts w:hint="eastAsia" w:asciiTheme="minorEastAsia" w:hAnsiTheme="minorEastAsia" w:eastAsiaTheme="minorEastAsia" w:cstheme="minorEastAsia"/>
                <w:szCs w:val="21"/>
              </w:rPr>
              <w:t>符合供应商须知前附表规定</w:t>
            </w:r>
          </w:p>
        </w:tc>
      </w:tr>
      <w:tr w14:paraId="2A302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exact"/>
          <w:jc w:val="center"/>
        </w:trPr>
        <w:tc>
          <w:tcPr>
            <w:tcW w:w="905" w:type="dxa"/>
            <w:vMerge w:val="continue"/>
            <w:vAlign w:val="center"/>
          </w:tcPr>
          <w:p w14:paraId="65E4AC4B">
            <w:pPr>
              <w:spacing w:line="360" w:lineRule="auto"/>
              <w:jc w:val="center"/>
              <w:rPr>
                <w:rFonts w:hint="eastAsia" w:ascii="宋体" w:hAnsi="宋体" w:eastAsia="宋体" w:cs="宋体"/>
                <w:sz w:val="22"/>
                <w:szCs w:val="22"/>
              </w:rPr>
            </w:pPr>
          </w:p>
        </w:tc>
        <w:tc>
          <w:tcPr>
            <w:tcW w:w="1120" w:type="dxa"/>
            <w:vMerge w:val="continue"/>
            <w:vAlign w:val="center"/>
          </w:tcPr>
          <w:p w14:paraId="040DB408">
            <w:pPr>
              <w:spacing w:line="360" w:lineRule="auto"/>
              <w:jc w:val="center"/>
              <w:rPr>
                <w:rFonts w:hint="eastAsia" w:ascii="宋体" w:hAnsi="宋体" w:eastAsia="宋体" w:cs="宋体"/>
                <w:sz w:val="22"/>
                <w:szCs w:val="22"/>
              </w:rPr>
            </w:pPr>
          </w:p>
        </w:tc>
        <w:tc>
          <w:tcPr>
            <w:tcW w:w="2480" w:type="dxa"/>
            <w:vAlign w:val="center"/>
          </w:tcPr>
          <w:p w14:paraId="1DB76FD8">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其他要求</w:t>
            </w:r>
          </w:p>
        </w:tc>
        <w:tc>
          <w:tcPr>
            <w:tcW w:w="4894" w:type="dxa"/>
            <w:vAlign w:val="center"/>
          </w:tcPr>
          <w:p w14:paraId="14F17D29">
            <w:pPr>
              <w:spacing w:line="360" w:lineRule="auto"/>
              <w:jc w:val="left"/>
              <w:rPr>
                <w:rFonts w:hint="eastAsia" w:ascii="宋体" w:hAnsi="宋体" w:eastAsia="宋体" w:cs="宋体"/>
                <w:sz w:val="22"/>
                <w:szCs w:val="22"/>
              </w:rPr>
            </w:pPr>
            <w:r>
              <w:rPr>
                <w:rFonts w:hint="eastAsia" w:asciiTheme="minorEastAsia" w:hAnsiTheme="minorEastAsia" w:eastAsiaTheme="minorEastAsia" w:cstheme="minorEastAsia"/>
                <w:szCs w:val="21"/>
              </w:rPr>
              <w:t>符合询比文件的其他规定</w:t>
            </w:r>
          </w:p>
        </w:tc>
      </w:tr>
      <w:tr w14:paraId="64067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exact"/>
          <w:jc w:val="center"/>
        </w:trPr>
        <w:tc>
          <w:tcPr>
            <w:tcW w:w="905" w:type="dxa"/>
            <w:vMerge w:val="restart"/>
            <w:vAlign w:val="center"/>
          </w:tcPr>
          <w:p w14:paraId="0776E04D">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2.1.3</w:t>
            </w:r>
          </w:p>
        </w:tc>
        <w:tc>
          <w:tcPr>
            <w:tcW w:w="1120" w:type="dxa"/>
            <w:vMerge w:val="restart"/>
            <w:vAlign w:val="center"/>
          </w:tcPr>
          <w:p w14:paraId="3254EAD1">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响应性评审标准</w:t>
            </w:r>
          </w:p>
        </w:tc>
        <w:tc>
          <w:tcPr>
            <w:tcW w:w="2480" w:type="dxa"/>
            <w:vAlign w:val="center"/>
          </w:tcPr>
          <w:p w14:paraId="5072E0C7">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报价</w:t>
            </w:r>
          </w:p>
        </w:tc>
        <w:tc>
          <w:tcPr>
            <w:tcW w:w="4894" w:type="dxa"/>
            <w:vAlign w:val="center"/>
          </w:tcPr>
          <w:p w14:paraId="04D554DA">
            <w:pPr>
              <w:spacing w:line="360" w:lineRule="auto"/>
              <w:jc w:val="left"/>
              <w:rPr>
                <w:rFonts w:hint="eastAsia" w:ascii="宋体" w:hAnsi="宋体" w:eastAsia="宋体" w:cs="宋体"/>
                <w:sz w:val="22"/>
                <w:szCs w:val="22"/>
              </w:rPr>
            </w:pPr>
            <w:r>
              <w:rPr>
                <w:rFonts w:hint="eastAsia" w:asciiTheme="minorEastAsia" w:hAnsiTheme="minorEastAsia" w:eastAsiaTheme="minorEastAsia" w:cstheme="minorEastAsia"/>
                <w:szCs w:val="21"/>
              </w:rPr>
              <w:t>符合第二章第3.2款规定</w:t>
            </w:r>
          </w:p>
        </w:tc>
      </w:tr>
      <w:tr w14:paraId="28E08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exact"/>
          <w:jc w:val="center"/>
        </w:trPr>
        <w:tc>
          <w:tcPr>
            <w:tcW w:w="905" w:type="dxa"/>
            <w:vMerge w:val="continue"/>
            <w:vAlign w:val="center"/>
          </w:tcPr>
          <w:p w14:paraId="19687E6D">
            <w:pPr>
              <w:spacing w:line="360" w:lineRule="auto"/>
              <w:jc w:val="center"/>
              <w:rPr>
                <w:rFonts w:hint="eastAsia" w:ascii="宋体" w:hAnsi="宋体" w:eastAsia="宋体" w:cs="宋体"/>
                <w:sz w:val="22"/>
                <w:szCs w:val="22"/>
              </w:rPr>
            </w:pPr>
          </w:p>
        </w:tc>
        <w:tc>
          <w:tcPr>
            <w:tcW w:w="1120" w:type="dxa"/>
            <w:vMerge w:val="continue"/>
            <w:vAlign w:val="center"/>
          </w:tcPr>
          <w:p w14:paraId="2493FBBC">
            <w:pPr>
              <w:spacing w:line="360" w:lineRule="auto"/>
              <w:jc w:val="center"/>
              <w:rPr>
                <w:rFonts w:hint="eastAsia" w:ascii="宋体" w:hAnsi="宋体" w:eastAsia="宋体" w:cs="宋体"/>
                <w:sz w:val="22"/>
                <w:szCs w:val="22"/>
              </w:rPr>
            </w:pPr>
          </w:p>
        </w:tc>
        <w:tc>
          <w:tcPr>
            <w:tcW w:w="2480" w:type="dxa"/>
            <w:vAlign w:val="center"/>
          </w:tcPr>
          <w:p w14:paraId="7E7CBDC6">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响应文件有效期</w:t>
            </w:r>
          </w:p>
        </w:tc>
        <w:tc>
          <w:tcPr>
            <w:tcW w:w="4894" w:type="dxa"/>
            <w:vAlign w:val="center"/>
          </w:tcPr>
          <w:p w14:paraId="578C702A">
            <w:pPr>
              <w:spacing w:line="360" w:lineRule="auto"/>
              <w:jc w:val="left"/>
              <w:rPr>
                <w:rFonts w:hint="eastAsia" w:ascii="宋体" w:hAnsi="宋体" w:eastAsia="宋体" w:cs="宋体"/>
                <w:sz w:val="22"/>
                <w:szCs w:val="22"/>
              </w:rPr>
            </w:pPr>
            <w:r>
              <w:rPr>
                <w:rFonts w:hint="eastAsia" w:asciiTheme="minorEastAsia" w:hAnsiTheme="minorEastAsia" w:eastAsiaTheme="minorEastAsia" w:cstheme="minorEastAsia"/>
                <w:szCs w:val="21"/>
              </w:rPr>
              <w:t>符合第二章供应商须知前附第3.3.1项规定</w:t>
            </w:r>
          </w:p>
        </w:tc>
      </w:tr>
      <w:tr w14:paraId="72EC6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exact"/>
          <w:jc w:val="center"/>
        </w:trPr>
        <w:tc>
          <w:tcPr>
            <w:tcW w:w="905" w:type="dxa"/>
            <w:vMerge w:val="continue"/>
            <w:vAlign w:val="center"/>
          </w:tcPr>
          <w:p w14:paraId="2B23567F">
            <w:pPr>
              <w:spacing w:line="360" w:lineRule="auto"/>
              <w:jc w:val="center"/>
              <w:rPr>
                <w:rFonts w:hint="eastAsia" w:ascii="宋体" w:hAnsi="宋体" w:eastAsia="宋体" w:cs="宋体"/>
                <w:sz w:val="22"/>
                <w:szCs w:val="22"/>
              </w:rPr>
            </w:pPr>
          </w:p>
        </w:tc>
        <w:tc>
          <w:tcPr>
            <w:tcW w:w="1120" w:type="dxa"/>
            <w:vMerge w:val="continue"/>
            <w:vAlign w:val="center"/>
          </w:tcPr>
          <w:p w14:paraId="159115D5">
            <w:pPr>
              <w:spacing w:line="360" w:lineRule="auto"/>
              <w:jc w:val="center"/>
              <w:rPr>
                <w:rFonts w:hint="eastAsia" w:ascii="宋体" w:hAnsi="宋体" w:eastAsia="宋体" w:cs="宋体"/>
                <w:sz w:val="22"/>
                <w:szCs w:val="22"/>
              </w:rPr>
            </w:pPr>
          </w:p>
        </w:tc>
        <w:tc>
          <w:tcPr>
            <w:tcW w:w="2480" w:type="dxa"/>
            <w:vAlign w:val="center"/>
          </w:tcPr>
          <w:p w14:paraId="4C163040">
            <w:pPr>
              <w:spacing w:line="360" w:lineRule="auto"/>
              <w:jc w:val="center"/>
              <w:rPr>
                <w:rFonts w:hint="eastAsia" w:ascii="宋体" w:hAnsi="宋体" w:eastAsia="宋体" w:cs="宋体"/>
                <w:sz w:val="22"/>
                <w:szCs w:val="22"/>
                <w:lang w:eastAsia="zh-CN"/>
              </w:rPr>
            </w:pPr>
            <w:r>
              <w:rPr>
                <w:rFonts w:hint="eastAsia" w:asciiTheme="minorEastAsia" w:hAnsiTheme="minorEastAsia" w:eastAsiaTheme="minorEastAsia" w:cstheme="minorEastAsia"/>
                <w:szCs w:val="21"/>
                <w:highlight w:val="none"/>
              </w:rPr>
              <w:t>质量要求</w:t>
            </w:r>
          </w:p>
        </w:tc>
        <w:tc>
          <w:tcPr>
            <w:tcW w:w="4894" w:type="dxa"/>
            <w:vAlign w:val="center"/>
          </w:tcPr>
          <w:p w14:paraId="466CDC5F">
            <w:pPr>
              <w:spacing w:line="360" w:lineRule="auto"/>
              <w:jc w:val="left"/>
              <w:rPr>
                <w:rFonts w:hint="eastAsia" w:ascii="宋体" w:hAnsi="宋体" w:eastAsia="宋体" w:cs="宋体"/>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符合第一章第</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2.8</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条规定</w:t>
            </w:r>
          </w:p>
        </w:tc>
      </w:tr>
      <w:tr w14:paraId="5AF95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exact"/>
          <w:jc w:val="center"/>
        </w:trPr>
        <w:tc>
          <w:tcPr>
            <w:tcW w:w="905" w:type="dxa"/>
            <w:vMerge w:val="continue"/>
            <w:vAlign w:val="center"/>
          </w:tcPr>
          <w:p w14:paraId="486A231C">
            <w:pPr>
              <w:spacing w:line="360" w:lineRule="auto"/>
              <w:jc w:val="center"/>
              <w:rPr>
                <w:rFonts w:hint="eastAsia" w:ascii="宋体" w:hAnsi="宋体" w:eastAsia="宋体" w:cs="宋体"/>
                <w:sz w:val="22"/>
                <w:szCs w:val="22"/>
              </w:rPr>
            </w:pPr>
          </w:p>
        </w:tc>
        <w:tc>
          <w:tcPr>
            <w:tcW w:w="1120" w:type="dxa"/>
            <w:vMerge w:val="continue"/>
            <w:vAlign w:val="center"/>
          </w:tcPr>
          <w:p w14:paraId="26395068">
            <w:pPr>
              <w:spacing w:line="360" w:lineRule="auto"/>
              <w:jc w:val="center"/>
              <w:rPr>
                <w:rFonts w:hint="eastAsia" w:ascii="宋体" w:hAnsi="宋体" w:eastAsia="宋体" w:cs="宋体"/>
                <w:sz w:val="22"/>
                <w:szCs w:val="22"/>
              </w:rPr>
            </w:pPr>
          </w:p>
        </w:tc>
        <w:tc>
          <w:tcPr>
            <w:tcW w:w="2480" w:type="dxa"/>
            <w:vAlign w:val="center"/>
          </w:tcPr>
          <w:p w14:paraId="487209D4">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highlight w:val="none"/>
              </w:rPr>
              <w:t>服务周期</w:t>
            </w:r>
          </w:p>
        </w:tc>
        <w:tc>
          <w:tcPr>
            <w:tcW w:w="4894" w:type="dxa"/>
            <w:vAlign w:val="center"/>
          </w:tcPr>
          <w:p w14:paraId="7C6649D4">
            <w:pPr>
              <w:spacing w:line="360" w:lineRule="auto"/>
              <w:jc w:val="left"/>
              <w:rPr>
                <w:rFonts w:hint="eastAsia" w:ascii="宋体" w:hAnsi="宋体" w:eastAsia="宋体" w:cs="宋体"/>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符合第一章第</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2.7</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条规定</w:t>
            </w:r>
          </w:p>
        </w:tc>
      </w:tr>
      <w:tr w14:paraId="234D5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exact"/>
          <w:jc w:val="center"/>
        </w:trPr>
        <w:tc>
          <w:tcPr>
            <w:tcW w:w="905" w:type="dxa"/>
            <w:vMerge w:val="continue"/>
            <w:vAlign w:val="center"/>
          </w:tcPr>
          <w:p w14:paraId="01996840">
            <w:pPr>
              <w:spacing w:line="360" w:lineRule="auto"/>
              <w:jc w:val="center"/>
              <w:rPr>
                <w:rFonts w:hint="eastAsia" w:ascii="宋体" w:hAnsi="宋体" w:eastAsia="宋体" w:cs="宋体"/>
                <w:sz w:val="22"/>
                <w:szCs w:val="22"/>
              </w:rPr>
            </w:pPr>
          </w:p>
        </w:tc>
        <w:tc>
          <w:tcPr>
            <w:tcW w:w="1120" w:type="dxa"/>
            <w:vMerge w:val="continue"/>
            <w:vAlign w:val="center"/>
          </w:tcPr>
          <w:p w14:paraId="654F750D">
            <w:pPr>
              <w:spacing w:line="360" w:lineRule="auto"/>
              <w:jc w:val="center"/>
              <w:rPr>
                <w:rFonts w:hint="eastAsia" w:ascii="宋体" w:hAnsi="宋体" w:eastAsia="宋体" w:cs="宋体"/>
                <w:sz w:val="22"/>
                <w:szCs w:val="22"/>
              </w:rPr>
            </w:pPr>
          </w:p>
        </w:tc>
        <w:tc>
          <w:tcPr>
            <w:tcW w:w="2480" w:type="dxa"/>
            <w:vAlign w:val="center"/>
          </w:tcPr>
          <w:p w14:paraId="255D85CD">
            <w:pPr>
              <w:jc w:val="center"/>
              <w:rPr>
                <w:rFonts w:hint="eastAsia" w:ascii="宋体" w:hAnsi="宋体" w:eastAsia="宋体" w:cs="宋体"/>
                <w:sz w:val="22"/>
                <w:szCs w:val="22"/>
                <w:lang w:eastAsia="zh-CN"/>
              </w:rPr>
            </w:pPr>
            <w:r>
              <w:rPr>
                <w:rFonts w:hint="eastAsia" w:ascii="宋体" w:hAnsi="宋体" w:cs="宋体"/>
                <w:szCs w:val="21"/>
              </w:rPr>
              <w:t>其他要求</w:t>
            </w:r>
          </w:p>
        </w:tc>
        <w:tc>
          <w:tcPr>
            <w:tcW w:w="4894" w:type="dxa"/>
            <w:vAlign w:val="center"/>
          </w:tcPr>
          <w:p w14:paraId="336E4B2B">
            <w:pPr>
              <w:jc w:val="center"/>
              <w:rPr>
                <w:rFonts w:hint="eastAsia" w:ascii="宋体" w:hAnsi="宋体" w:eastAsia="宋体" w:cs="宋体"/>
                <w:sz w:val="22"/>
                <w:szCs w:val="22"/>
              </w:rPr>
            </w:pPr>
            <w:r>
              <w:rPr>
                <w:rFonts w:hint="eastAsia" w:asciiTheme="minorEastAsia" w:hAnsiTheme="minorEastAsia" w:eastAsiaTheme="minorEastAsia" w:cstheme="minorEastAsia"/>
                <w:szCs w:val="21"/>
              </w:rPr>
              <w:t>符合询比采购文件的其他实质性要求且不存在采购人不能接受的要求或条件。</w:t>
            </w:r>
          </w:p>
        </w:tc>
      </w:tr>
      <w:tr w14:paraId="5CF8C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0" w:hRule="exact"/>
          <w:jc w:val="center"/>
        </w:trPr>
        <w:tc>
          <w:tcPr>
            <w:tcW w:w="905" w:type="dxa"/>
            <w:vAlign w:val="center"/>
          </w:tcPr>
          <w:p w14:paraId="7E2C3CD8">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2.2.2</w:t>
            </w:r>
          </w:p>
        </w:tc>
        <w:tc>
          <w:tcPr>
            <w:tcW w:w="1120" w:type="dxa"/>
            <w:vAlign w:val="center"/>
          </w:tcPr>
          <w:p w14:paraId="23BDF04B">
            <w:pPr>
              <w:spacing w:line="360" w:lineRule="auto"/>
              <w:jc w:val="center"/>
              <w:rPr>
                <w:rFonts w:hint="eastAsia" w:ascii="宋体" w:hAnsi="宋体" w:eastAsia="宋体" w:cs="宋体"/>
                <w:sz w:val="22"/>
                <w:szCs w:val="22"/>
              </w:rPr>
            </w:pPr>
            <w:r>
              <w:rPr>
                <w:rFonts w:hint="eastAsia" w:asciiTheme="minorEastAsia" w:hAnsiTheme="minorEastAsia" w:eastAsiaTheme="minorEastAsia" w:cstheme="minorEastAsia"/>
                <w:szCs w:val="21"/>
              </w:rPr>
              <w:t>评审价格</w:t>
            </w:r>
          </w:p>
        </w:tc>
        <w:tc>
          <w:tcPr>
            <w:tcW w:w="7374" w:type="dxa"/>
            <w:gridSpan w:val="2"/>
            <w:vAlign w:val="center"/>
          </w:tcPr>
          <w:p w14:paraId="249C5A87">
            <w:pPr>
              <w:jc w:val="left"/>
              <w:rPr>
                <w:rFonts w:hint="eastAsia" w:asciiTheme="minorEastAsia" w:hAnsiTheme="minorEastAsia" w:eastAsiaTheme="minorEastAsia" w:cstheme="minorEastAsia"/>
                <w:b w:val="0"/>
                <w:bCs w:val="0"/>
                <w:sz w:val="21"/>
                <w:szCs w:val="21"/>
                <w:highlight w:val="none"/>
                <w:u w:val="none"/>
                <w:vertAlign w:val="baseline"/>
                <w:lang w:val="en-US" w:eastAsia="zh-CN"/>
              </w:rPr>
            </w:pPr>
            <w:r>
              <w:rPr>
                <w:rFonts w:hint="eastAsia" w:asciiTheme="minorEastAsia" w:hAnsiTheme="minorEastAsia" w:eastAsiaTheme="minorEastAsia" w:cstheme="minorEastAsia"/>
                <w:b w:val="0"/>
                <w:bCs w:val="0"/>
                <w:sz w:val="21"/>
                <w:szCs w:val="21"/>
                <w:highlight w:val="none"/>
                <w:u w:val="none"/>
                <w:vertAlign w:val="baseline"/>
                <w:lang w:val="en-US" w:eastAsia="zh-CN"/>
              </w:rPr>
              <w:t>通过初步评审的响应人的报价均为有效报价。</w:t>
            </w:r>
          </w:p>
          <w:p w14:paraId="57A670C1">
            <w:pPr>
              <w:jc w:val="left"/>
              <w:rPr>
                <w:rFonts w:hint="eastAsia" w:asciiTheme="minorEastAsia" w:hAnsiTheme="minorEastAsia" w:eastAsiaTheme="minorEastAsia" w:cstheme="minorEastAsia"/>
                <w:b w:val="0"/>
                <w:bCs w:val="0"/>
                <w:sz w:val="21"/>
                <w:szCs w:val="21"/>
                <w:highlight w:val="none"/>
                <w:u w:val="none"/>
                <w:vertAlign w:val="baseline"/>
                <w:lang w:val="en-US" w:eastAsia="zh-CN"/>
              </w:rPr>
            </w:pPr>
            <w:r>
              <w:rPr>
                <w:rFonts w:hint="eastAsia" w:asciiTheme="minorEastAsia" w:hAnsiTheme="minorEastAsia" w:eastAsiaTheme="minorEastAsia" w:cstheme="minorEastAsia"/>
                <w:b w:val="0"/>
                <w:bCs w:val="0"/>
                <w:sz w:val="21"/>
                <w:szCs w:val="21"/>
                <w:highlight w:val="none"/>
                <w:u w:val="none"/>
                <w:vertAlign w:val="baseline"/>
                <w:lang w:val="en-US" w:eastAsia="zh-CN"/>
              </w:rPr>
              <w:t>经评审的投标价（评标价）＝投标函文字报价</w:t>
            </w:r>
          </w:p>
          <w:p w14:paraId="18C6628A">
            <w:pPr>
              <w:jc w:val="left"/>
              <w:rPr>
                <w:rFonts w:hint="eastAsia" w:asciiTheme="minorEastAsia" w:hAnsiTheme="minorEastAsia" w:eastAsiaTheme="minorEastAsia" w:cstheme="minorEastAsia"/>
                <w:b w:val="0"/>
                <w:bCs w:val="0"/>
                <w:sz w:val="21"/>
                <w:szCs w:val="21"/>
                <w:highlight w:val="none"/>
                <w:u w:val="none"/>
                <w:vertAlign w:val="baseline"/>
                <w:lang w:val="en-US" w:eastAsia="zh-CN"/>
              </w:rPr>
            </w:pPr>
            <w:r>
              <w:rPr>
                <w:rFonts w:hint="eastAsia" w:asciiTheme="minorEastAsia" w:hAnsiTheme="minorEastAsia" w:eastAsiaTheme="minorEastAsia" w:cstheme="minorEastAsia"/>
                <w:b w:val="0"/>
                <w:bCs w:val="0"/>
                <w:sz w:val="21"/>
                <w:szCs w:val="21"/>
                <w:highlight w:val="none"/>
                <w:u w:val="none"/>
                <w:vertAlign w:val="baseline"/>
                <w:lang w:val="en-US" w:eastAsia="zh-CN"/>
              </w:rPr>
              <w:t>注：1.响应报价不得超出采购人公布的最高限价。</w:t>
            </w:r>
          </w:p>
          <w:p w14:paraId="0830D53F">
            <w:pPr>
              <w:snapToGrid w:val="0"/>
              <w:rPr>
                <w:rFonts w:hint="default" w:ascii="宋体" w:hAnsi="宋体" w:eastAsia="宋体" w:cs="宋体"/>
                <w:sz w:val="22"/>
                <w:szCs w:val="22"/>
                <w:lang w:val="en-US" w:eastAsia="zh-CN"/>
              </w:rPr>
            </w:pPr>
            <w:r>
              <w:rPr>
                <w:rFonts w:hint="eastAsia" w:asciiTheme="minorEastAsia" w:hAnsiTheme="minorEastAsia" w:eastAsiaTheme="minorEastAsia" w:cstheme="minorEastAsia"/>
                <w:b w:val="0"/>
                <w:bCs w:val="0"/>
                <w:sz w:val="21"/>
                <w:szCs w:val="21"/>
                <w:highlight w:val="none"/>
                <w:u w:val="none"/>
                <w:vertAlign w:val="baseline"/>
                <w:lang w:val="en-US" w:eastAsia="zh-CN"/>
              </w:rPr>
              <w:t xml:space="preserve"> 2.投标函报价大小写不一致，以大写为准。</w:t>
            </w:r>
          </w:p>
        </w:tc>
      </w:tr>
      <w:tr w14:paraId="15E4C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exact"/>
          <w:jc w:val="center"/>
        </w:trPr>
        <w:tc>
          <w:tcPr>
            <w:tcW w:w="9399" w:type="dxa"/>
            <w:gridSpan w:val="4"/>
            <w:vAlign w:val="center"/>
          </w:tcPr>
          <w:p w14:paraId="669A87DF">
            <w:pPr>
              <w:spacing w:line="360" w:lineRule="auto"/>
              <w:jc w:val="center"/>
              <w:rPr>
                <w:rFonts w:hint="eastAsia" w:ascii="宋体" w:hAnsi="宋体" w:eastAsia="宋体" w:cs="宋体"/>
                <w:sz w:val="22"/>
                <w:szCs w:val="22"/>
                <w:lang w:eastAsia="zh-CN"/>
              </w:rPr>
            </w:pPr>
            <w:r>
              <w:rPr>
                <w:rFonts w:hint="eastAsia" w:asciiTheme="minorEastAsia" w:hAnsiTheme="minorEastAsia" w:eastAsiaTheme="minorEastAsia" w:cstheme="minorEastAsia"/>
                <w:b w:val="0"/>
                <w:bCs w:val="0"/>
                <w:sz w:val="21"/>
                <w:szCs w:val="21"/>
                <w:highlight w:val="none"/>
                <w:u w:val="none"/>
                <w:vertAlign w:val="baseline"/>
                <w:lang w:val="en-US" w:eastAsia="zh-CN"/>
              </w:rPr>
              <w:t xml:space="preserve"> 详细评审标准和程序（最低价法）</w:t>
            </w:r>
          </w:p>
        </w:tc>
      </w:tr>
    </w:tbl>
    <w:tbl>
      <w:tblPr>
        <w:tblStyle w:val="28"/>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5"/>
        <w:gridCol w:w="1148"/>
        <w:gridCol w:w="6762"/>
      </w:tblGrid>
      <w:tr w14:paraId="0C5B7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45" w:type="dxa"/>
            <w:vAlign w:val="center"/>
          </w:tcPr>
          <w:p w14:paraId="0E801B5C">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条款号</w:t>
            </w:r>
          </w:p>
        </w:tc>
        <w:tc>
          <w:tcPr>
            <w:tcW w:w="1148" w:type="dxa"/>
            <w:vAlign w:val="center"/>
          </w:tcPr>
          <w:p w14:paraId="4FF9254F">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条款内容</w:t>
            </w:r>
          </w:p>
        </w:tc>
        <w:tc>
          <w:tcPr>
            <w:tcW w:w="6762" w:type="dxa"/>
            <w:vAlign w:val="center"/>
          </w:tcPr>
          <w:p w14:paraId="02754958">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编列内容</w:t>
            </w:r>
          </w:p>
        </w:tc>
      </w:tr>
      <w:tr w14:paraId="6189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4" w:hRule="atLeast"/>
          <w:jc w:val="center"/>
        </w:trPr>
        <w:tc>
          <w:tcPr>
            <w:tcW w:w="1445" w:type="dxa"/>
            <w:shd w:val="clear" w:color="auto" w:fill="auto"/>
            <w:vAlign w:val="center"/>
          </w:tcPr>
          <w:p w14:paraId="5E82617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val="0"/>
                <w:bCs w:val="0"/>
                <w:sz w:val="21"/>
                <w:szCs w:val="21"/>
                <w:highlight w:val="none"/>
                <w:u w:val="none"/>
                <w:vertAlign w:val="baseline"/>
                <w:lang w:val="en-US" w:eastAsia="zh-CN"/>
              </w:rPr>
              <w:t>3</w:t>
            </w:r>
          </w:p>
        </w:tc>
        <w:tc>
          <w:tcPr>
            <w:tcW w:w="1148" w:type="dxa"/>
            <w:shd w:val="clear" w:color="auto" w:fill="auto"/>
            <w:vAlign w:val="center"/>
          </w:tcPr>
          <w:p w14:paraId="43224EF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val="0"/>
                <w:bCs w:val="0"/>
                <w:sz w:val="21"/>
                <w:szCs w:val="21"/>
                <w:highlight w:val="none"/>
                <w:u w:val="none"/>
                <w:vertAlign w:val="baseline"/>
                <w:lang w:val="en-US" w:eastAsia="zh-CN"/>
              </w:rPr>
              <w:t>供应商并列时确定供应商优先顺序的规则</w:t>
            </w:r>
          </w:p>
        </w:tc>
        <w:tc>
          <w:tcPr>
            <w:tcW w:w="6762" w:type="dxa"/>
            <w:shd w:val="clear" w:color="auto" w:fill="auto"/>
            <w:vAlign w:val="center"/>
          </w:tcPr>
          <w:p w14:paraId="705BEB60">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b w:val="0"/>
                <w:bCs w:val="0"/>
                <w:sz w:val="21"/>
                <w:szCs w:val="21"/>
                <w:highlight w:val="none"/>
                <w:u w:val="none"/>
                <w:vertAlign w:val="baseline"/>
                <w:lang w:val="en-US" w:eastAsia="zh-CN"/>
              </w:rPr>
              <w:t>本次评审采用最低价法。评审小组对满足采购文件实质性要求的响应文件，按照本章第2.2.2项规定的方法确定供应商响应报价的评审价格，并按照评审价格由低到高的顺序推荐候选成交供应商。</w:t>
            </w:r>
          </w:p>
        </w:tc>
      </w:tr>
    </w:tbl>
    <w:p w14:paraId="030EB09C">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highlight w:val="none"/>
        </w:rPr>
      </w:pPr>
      <w:bookmarkStart w:id="58" w:name="_Toc9400"/>
      <w:bookmarkStart w:id="59" w:name="_Toc1179"/>
      <w:r>
        <w:rPr>
          <w:rFonts w:hint="eastAsia" w:ascii="宋体" w:hAnsi="宋体" w:eastAsia="宋体" w:cs="宋体"/>
          <w:sz w:val="28"/>
          <w:szCs w:val="28"/>
          <w:highlight w:val="none"/>
        </w:rPr>
        <w:t>1</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评审</w:t>
      </w:r>
      <w:r>
        <w:rPr>
          <w:rFonts w:hint="eastAsia" w:ascii="宋体" w:hAnsi="宋体" w:cs="宋体"/>
          <w:sz w:val="28"/>
          <w:szCs w:val="28"/>
          <w:highlight w:val="none"/>
          <w:lang w:eastAsia="zh-CN"/>
        </w:rPr>
        <w:t>办</w:t>
      </w:r>
      <w:r>
        <w:rPr>
          <w:rFonts w:hint="eastAsia" w:ascii="宋体" w:hAnsi="宋体" w:eastAsia="宋体" w:cs="宋体"/>
          <w:sz w:val="28"/>
          <w:szCs w:val="28"/>
          <w:highlight w:val="none"/>
        </w:rPr>
        <w:t>法（最低价法）</w:t>
      </w:r>
      <w:bookmarkEnd w:id="58"/>
    </w:p>
    <w:p w14:paraId="0E6CFECC">
      <w:pPr>
        <w:spacing w:line="360" w:lineRule="auto"/>
        <w:ind w:firstLine="480" w:firstLineChars="200"/>
        <w:rPr>
          <w:rFonts w:hint="eastAsia" w:ascii="宋体" w:hAnsi="宋体" w:eastAsia="宋体" w:cs="宋体"/>
          <w:color w:val="000000"/>
          <w:spacing w:val="0"/>
          <w:w w:val="100"/>
          <w:position w:val="0"/>
          <w:sz w:val="24"/>
          <w:szCs w:val="24"/>
          <w:highlight w:val="none"/>
        </w:rPr>
      </w:pPr>
      <w:r>
        <w:rPr>
          <w:rFonts w:hint="eastAsia" w:ascii="宋体" w:hAnsi="宋体" w:eastAsia="宋体" w:cs="宋体"/>
          <w:color w:val="000000"/>
          <w:spacing w:val="0"/>
          <w:w w:val="100"/>
          <w:position w:val="0"/>
          <w:sz w:val="24"/>
          <w:szCs w:val="24"/>
          <w:highlight w:val="none"/>
        </w:rPr>
        <w:t>本次评审采用最低价法。</w:t>
      </w:r>
      <w:r>
        <w:rPr>
          <w:rFonts w:hint="eastAsia" w:cs="宋体"/>
          <w:color w:val="000000"/>
          <w:spacing w:val="0"/>
          <w:w w:val="100"/>
          <w:position w:val="0"/>
          <w:sz w:val="24"/>
          <w:szCs w:val="24"/>
          <w:highlight w:val="none"/>
          <w:lang w:eastAsia="zh-CN"/>
        </w:rPr>
        <w:t>评审</w:t>
      </w:r>
      <w:r>
        <w:rPr>
          <w:rFonts w:hint="eastAsia" w:ascii="宋体" w:hAnsi="宋体" w:eastAsia="宋体" w:cs="宋体"/>
          <w:color w:val="000000"/>
          <w:spacing w:val="0"/>
          <w:w w:val="100"/>
          <w:position w:val="0"/>
          <w:sz w:val="24"/>
          <w:szCs w:val="24"/>
          <w:highlight w:val="none"/>
        </w:rPr>
        <w:t>小组对满足采购文件实质性要求的响应文件，按照本章第</w:t>
      </w:r>
      <w:r>
        <w:rPr>
          <w:rFonts w:hint="eastAsia" w:ascii="宋体" w:hAnsi="宋体" w:eastAsia="宋体" w:cs="宋体"/>
          <w:color w:val="000000"/>
          <w:spacing w:val="0"/>
          <w:w w:val="100"/>
          <w:position w:val="0"/>
          <w:sz w:val="24"/>
          <w:szCs w:val="24"/>
          <w:highlight w:val="none"/>
          <w:lang w:val="en-US" w:eastAsia="zh-CN" w:bidi="en-US"/>
        </w:rPr>
        <w:t>2.2.2</w:t>
      </w:r>
      <w:r>
        <w:rPr>
          <w:rFonts w:hint="eastAsia" w:ascii="宋体" w:hAnsi="宋体" w:eastAsia="宋体" w:cs="宋体"/>
          <w:color w:val="000000"/>
          <w:spacing w:val="0"/>
          <w:w w:val="100"/>
          <w:position w:val="0"/>
          <w:sz w:val="24"/>
          <w:szCs w:val="24"/>
          <w:highlight w:val="none"/>
          <w:lang w:eastAsia="zh-CN"/>
        </w:rPr>
        <w:t>项</w:t>
      </w:r>
      <w:r>
        <w:rPr>
          <w:rFonts w:hint="eastAsia" w:ascii="宋体" w:hAnsi="宋体" w:eastAsia="宋体" w:cs="宋体"/>
          <w:color w:val="000000"/>
          <w:spacing w:val="0"/>
          <w:w w:val="100"/>
          <w:position w:val="0"/>
          <w:sz w:val="24"/>
          <w:szCs w:val="24"/>
          <w:highlight w:val="none"/>
        </w:rPr>
        <w:t>规定的方法确定供应商</w:t>
      </w:r>
      <w:r>
        <w:rPr>
          <w:rFonts w:hint="eastAsia" w:cs="宋体"/>
          <w:color w:val="000000"/>
          <w:spacing w:val="0"/>
          <w:w w:val="100"/>
          <w:position w:val="0"/>
          <w:sz w:val="24"/>
          <w:szCs w:val="24"/>
          <w:highlight w:val="none"/>
          <w:lang w:eastAsia="zh-CN"/>
        </w:rPr>
        <w:t>响应</w:t>
      </w:r>
      <w:r>
        <w:rPr>
          <w:rFonts w:hint="eastAsia" w:ascii="宋体" w:hAnsi="宋体" w:eastAsia="宋体" w:cs="宋体"/>
          <w:color w:val="000000"/>
          <w:spacing w:val="0"/>
          <w:w w:val="100"/>
          <w:position w:val="0"/>
          <w:sz w:val="24"/>
          <w:szCs w:val="24"/>
          <w:highlight w:val="none"/>
        </w:rPr>
        <w:t>报价的评审价格，并按照评审价格由低到高的顺序推荐候选成交供应商。</w:t>
      </w:r>
    </w:p>
    <w:p w14:paraId="29E425F3">
      <w:pPr>
        <w:pStyle w:val="3"/>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8"/>
          <w:szCs w:val="28"/>
          <w:highlight w:val="none"/>
        </w:rPr>
      </w:pPr>
      <w:bookmarkStart w:id="60" w:name="_Toc28537"/>
      <w:r>
        <w:rPr>
          <w:rFonts w:hint="eastAsia" w:ascii="宋体" w:hAnsi="宋体" w:eastAsia="宋体" w:cs="宋体"/>
          <w:sz w:val="28"/>
          <w:szCs w:val="28"/>
          <w:highlight w:val="none"/>
        </w:rPr>
        <w:t>2</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初步评审标准和程序</w:t>
      </w:r>
      <w:bookmarkEnd w:id="60"/>
    </w:p>
    <w:p w14:paraId="0CB090B7">
      <w:pPr>
        <w:pStyle w:val="4"/>
        <w:keepNext/>
        <w:keepLines/>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4"/>
          <w:szCs w:val="24"/>
          <w:highlight w:val="none"/>
        </w:rPr>
      </w:pPr>
      <w:bookmarkStart w:id="61" w:name="_Toc25579"/>
      <w:r>
        <w:rPr>
          <w:rFonts w:hint="eastAsia" w:ascii="宋体" w:hAnsi="宋体" w:eastAsia="宋体" w:cs="宋体"/>
          <w:sz w:val="24"/>
          <w:szCs w:val="24"/>
          <w:highlight w:val="none"/>
          <w:lang w:val="en-US" w:eastAsia="en-US"/>
        </w:rPr>
        <w:t>2.</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初步评审标准</w:t>
      </w:r>
      <w:bookmarkEnd w:id="61"/>
    </w:p>
    <w:p w14:paraId="11D1AEA5">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lang w:val="en-US" w:eastAsia="en-US" w:bidi="en-US"/>
        </w:rPr>
        <w:t>2.1.1</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形式评审标准：见评审办法前附表。</w:t>
      </w:r>
    </w:p>
    <w:p w14:paraId="61AADB0C">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lang w:val="en-US" w:eastAsia="en-US" w:bidi="en-US"/>
        </w:rPr>
        <w:t>2.1.2</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资格评审标准：见评审办法前附表。</w:t>
      </w:r>
    </w:p>
    <w:p w14:paraId="08534E43">
      <w:pPr>
        <w:pStyle w:val="60"/>
        <w:keepNext w:val="0"/>
        <w:keepLines w:val="0"/>
        <w:pageBreakBefore w:val="0"/>
        <w:widowControl w:val="0"/>
        <w:numPr>
          <w:ilvl w:val="0"/>
          <w:numId w:val="0"/>
        </w:numPr>
        <w:shd w:val="clear" w:color="auto" w:fill="auto"/>
        <w:tabs>
          <w:tab w:val="left" w:pos="354"/>
        </w:tabs>
        <w:kinsoku/>
        <w:wordWrap/>
        <w:overflowPunct/>
        <w:topLinePunct w:val="0"/>
        <w:autoSpaceDE/>
        <w:autoSpaceDN/>
        <w:bidi w:val="0"/>
        <w:adjustRightInd/>
        <w:snapToGrid/>
        <w:spacing w:before="0" w:after="0" w:line="360" w:lineRule="auto"/>
        <w:ind w:right="0" w:rightChars="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bidi="en-US"/>
        </w:rPr>
        <w:t>2.</w:t>
      </w:r>
      <w:r>
        <w:rPr>
          <w:rFonts w:hint="eastAsia" w:ascii="宋体" w:hAnsi="宋体" w:eastAsia="宋体" w:cs="宋体"/>
          <w:color w:val="000000"/>
          <w:spacing w:val="0"/>
          <w:w w:val="100"/>
          <w:position w:val="0"/>
          <w:sz w:val="24"/>
          <w:szCs w:val="24"/>
          <w:highlight w:val="none"/>
          <w:lang w:val="en-US" w:eastAsia="en-US" w:bidi="en-US"/>
        </w:rPr>
        <w:t>1.3</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响应性评审标准：见评审办法前附表。</w:t>
      </w:r>
    </w:p>
    <w:p w14:paraId="282D383D">
      <w:pPr>
        <w:pStyle w:val="4"/>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4"/>
          <w:szCs w:val="24"/>
          <w:highlight w:val="none"/>
        </w:rPr>
      </w:pPr>
      <w:bookmarkStart w:id="62" w:name="_Toc10625"/>
      <w:r>
        <w:rPr>
          <w:rFonts w:hint="eastAsia" w:ascii="宋体" w:hAnsi="宋体" w:eastAsia="宋体" w:cs="宋体"/>
          <w:sz w:val="24"/>
          <w:szCs w:val="24"/>
          <w:highlight w:val="none"/>
          <w:lang w:val="en-US" w:eastAsia="en-US"/>
        </w:rPr>
        <w:t>2.2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初步评审程序</w:t>
      </w:r>
      <w:bookmarkEnd w:id="62"/>
    </w:p>
    <w:p w14:paraId="5B59C0F0">
      <w:pPr>
        <w:pStyle w:val="60"/>
        <w:keepNext w:val="0"/>
        <w:keepLines w:val="0"/>
        <w:pageBreakBefore w:val="0"/>
        <w:widowControl w:val="0"/>
        <w:numPr>
          <w:ilvl w:val="0"/>
          <w:numId w:val="0"/>
        </w:numPr>
        <w:shd w:val="clear" w:color="auto" w:fill="auto"/>
        <w:tabs>
          <w:tab w:val="left" w:pos="354"/>
        </w:tabs>
        <w:kinsoku/>
        <w:wordWrap/>
        <w:overflowPunct/>
        <w:topLinePunct w:val="0"/>
        <w:autoSpaceDE/>
        <w:autoSpaceDN/>
        <w:bidi w:val="0"/>
        <w:adjustRightInd/>
        <w:snapToGrid/>
        <w:spacing w:before="0" w:after="0" w:line="360" w:lineRule="auto"/>
        <w:ind w:right="0" w:rightChars="0" w:firstLine="480" w:firstLineChars="20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bidi="en-US"/>
        </w:rPr>
        <w:t>2.</w:t>
      </w:r>
      <w:r>
        <w:rPr>
          <w:rFonts w:hint="eastAsia" w:ascii="宋体" w:hAnsi="宋体" w:eastAsia="宋体" w:cs="宋体"/>
          <w:color w:val="000000"/>
          <w:spacing w:val="0"/>
          <w:w w:val="100"/>
          <w:position w:val="0"/>
          <w:sz w:val="24"/>
          <w:szCs w:val="24"/>
          <w:highlight w:val="none"/>
          <w:lang w:val="en-US" w:eastAsia="en-US" w:bidi="en-US"/>
        </w:rPr>
        <w:t>2.</w:t>
      </w:r>
      <w:r>
        <w:rPr>
          <w:rFonts w:hint="eastAsia" w:ascii="宋体" w:hAnsi="宋体" w:eastAsia="宋体" w:cs="宋体"/>
          <w:color w:val="000000"/>
          <w:spacing w:val="0"/>
          <w:w w:val="100"/>
          <w:position w:val="0"/>
          <w:sz w:val="24"/>
          <w:szCs w:val="24"/>
          <w:highlight w:val="none"/>
        </w:rPr>
        <w:t>1</w:t>
      </w:r>
      <w:r>
        <w:rPr>
          <w:rFonts w:hint="eastAsia" w:cs="宋体"/>
          <w:color w:val="000000"/>
          <w:spacing w:val="0"/>
          <w:w w:val="100"/>
          <w:position w:val="0"/>
          <w:sz w:val="24"/>
          <w:szCs w:val="24"/>
          <w:highlight w:val="none"/>
          <w:lang w:val="en-US" w:eastAsia="zh-CN"/>
        </w:rPr>
        <w:t xml:space="preserve"> </w:t>
      </w:r>
      <w:r>
        <w:rPr>
          <w:rFonts w:hint="eastAsia" w:cs="宋体"/>
          <w:color w:val="000000"/>
          <w:spacing w:val="0"/>
          <w:w w:val="100"/>
          <w:position w:val="0"/>
          <w:sz w:val="24"/>
          <w:szCs w:val="24"/>
          <w:highlight w:val="none"/>
          <w:lang w:eastAsia="zh-CN"/>
        </w:rPr>
        <w:t>评审</w:t>
      </w:r>
      <w:r>
        <w:rPr>
          <w:rFonts w:hint="eastAsia" w:ascii="宋体" w:hAnsi="宋体" w:eastAsia="宋体" w:cs="宋体"/>
          <w:color w:val="000000"/>
          <w:spacing w:val="0"/>
          <w:w w:val="100"/>
          <w:position w:val="0"/>
          <w:sz w:val="24"/>
          <w:szCs w:val="24"/>
          <w:highlight w:val="none"/>
        </w:rPr>
        <w:t>小组依据本章第</w:t>
      </w:r>
      <w:r>
        <w:rPr>
          <w:rFonts w:hint="eastAsia" w:ascii="宋体" w:hAnsi="宋体" w:eastAsia="宋体" w:cs="宋体"/>
          <w:color w:val="000000"/>
          <w:spacing w:val="0"/>
          <w:w w:val="100"/>
          <w:position w:val="0"/>
          <w:sz w:val="24"/>
          <w:szCs w:val="24"/>
          <w:highlight w:val="none"/>
          <w:lang w:val="en-US" w:eastAsia="en-US" w:bidi="en-US"/>
        </w:rPr>
        <w:t>2.</w:t>
      </w:r>
      <w:r>
        <w:rPr>
          <w:rFonts w:hint="eastAsia" w:ascii="宋体" w:hAnsi="宋体" w:eastAsia="宋体" w:cs="宋体"/>
          <w:color w:val="000000"/>
          <w:spacing w:val="0"/>
          <w:w w:val="100"/>
          <w:position w:val="0"/>
          <w:sz w:val="24"/>
          <w:szCs w:val="24"/>
          <w:highlight w:val="none"/>
        </w:rPr>
        <w:t>1款规定的标准对供应商递交的响应文件进行初步评审，判断响应文件的形式是否符合要求、供应商是否符合资格条件、响应文件是否实质性响应采购文件的要求。只有以上评审合格的响应文件才可通过初步评审。</w:t>
      </w:r>
    </w:p>
    <w:p w14:paraId="00F5E4CD">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cs="宋体"/>
          <w:color w:val="000000"/>
          <w:spacing w:val="0"/>
          <w:w w:val="100"/>
          <w:position w:val="0"/>
          <w:sz w:val="24"/>
          <w:szCs w:val="24"/>
          <w:highlight w:val="none"/>
          <w:lang w:eastAsia="zh-CN"/>
        </w:rPr>
      </w:pPr>
      <w:r>
        <w:rPr>
          <w:rFonts w:hint="eastAsia" w:ascii="宋体" w:hAnsi="宋体" w:eastAsia="宋体" w:cs="宋体"/>
          <w:color w:val="000000"/>
          <w:spacing w:val="0"/>
          <w:w w:val="100"/>
          <w:position w:val="0"/>
          <w:sz w:val="24"/>
          <w:szCs w:val="24"/>
          <w:highlight w:val="none"/>
          <w:lang w:val="en-US" w:eastAsia="en-US" w:bidi="en-US"/>
        </w:rPr>
        <w:t>2.2.2</w:t>
      </w:r>
      <w:r>
        <w:rPr>
          <w:rFonts w:hint="eastAsia" w:cs="宋体"/>
          <w:color w:val="000000"/>
          <w:spacing w:val="0"/>
          <w:w w:val="100"/>
          <w:position w:val="0"/>
          <w:sz w:val="24"/>
          <w:szCs w:val="24"/>
          <w:highlight w:val="none"/>
          <w:lang w:val="en-US" w:eastAsia="zh-CN" w:bidi="en-US"/>
        </w:rPr>
        <w:t xml:space="preserve"> 除</w:t>
      </w:r>
      <w:r>
        <w:rPr>
          <w:rFonts w:hint="eastAsia" w:cs="宋体"/>
          <w:color w:val="000000"/>
          <w:spacing w:val="0"/>
          <w:w w:val="100"/>
          <w:position w:val="0"/>
          <w:sz w:val="24"/>
          <w:szCs w:val="24"/>
          <w:highlight w:val="none"/>
          <w:lang w:eastAsia="zh-CN"/>
        </w:rPr>
        <w:t>评审办法前附表另有规定外，评审价格为供应商在响应函中填报的大写含税价格。</w:t>
      </w:r>
    </w:p>
    <w:p w14:paraId="26EAF7F9">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cs="宋体"/>
          <w:color w:val="000000"/>
          <w:spacing w:val="0"/>
          <w:w w:val="100"/>
          <w:position w:val="0"/>
          <w:sz w:val="24"/>
          <w:szCs w:val="24"/>
          <w:highlight w:val="none"/>
          <w:lang w:eastAsia="zh-CN"/>
        </w:rPr>
      </w:pPr>
      <w:r>
        <w:rPr>
          <w:rFonts w:hint="eastAsia" w:cs="宋体"/>
          <w:color w:val="000000"/>
          <w:spacing w:val="0"/>
          <w:w w:val="100"/>
          <w:position w:val="0"/>
          <w:sz w:val="24"/>
          <w:szCs w:val="24"/>
          <w:highlight w:val="none"/>
          <w:lang w:eastAsia="zh-CN"/>
        </w:rPr>
        <w:t>评审价格若超过最高限价（如有），其响应文件将被视为无效。</w:t>
      </w:r>
    </w:p>
    <w:p w14:paraId="31BCADAC">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cs="宋体"/>
          <w:color w:val="000000"/>
          <w:spacing w:val="0"/>
          <w:w w:val="100"/>
          <w:position w:val="0"/>
          <w:sz w:val="24"/>
          <w:szCs w:val="24"/>
          <w:highlight w:val="none"/>
          <w:lang w:eastAsia="zh-CN"/>
        </w:rPr>
      </w:pPr>
      <w:r>
        <w:rPr>
          <w:rFonts w:hint="eastAsia" w:cs="宋体"/>
          <w:color w:val="000000"/>
          <w:spacing w:val="0"/>
          <w:w w:val="100"/>
          <w:position w:val="0"/>
          <w:sz w:val="24"/>
          <w:szCs w:val="24"/>
          <w:highlight w:val="none"/>
          <w:lang w:eastAsia="zh-CN"/>
        </w:rPr>
        <w:t>评审</w:t>
      </w:r>
      <w:r>
        <w:rPr>
          <w:rFonts w:hint="eastAsia" w:ascii="宋体" w:hAnsi="宋体" w:eastAsia="宋体" w:cs="宋体"/>
          <w:color w:val="000000"/>
          <w:spacing w:val="0"/>
          <w:w w:val="100"/>
          <w:position w:val="0"/>
          <w:sz w:val="24"/>
          <w:szCs w:val="24"/>
          <w:highlight w:val="none"/>
        </w:rPr>
        <w:t>小组经过对供应商的报价进行比较或基于专业经验认为某一供应商的报价</w:t>
      </w:r>
      <w:r>
        <w:rPr>
          <w:rFonts w:hint="eastAsia" w:cs="宋体"/>
          <w:color w:val="000000"/>
          <w:spacing w:val="0"/>
          <w:w w:val="100"/>
          <w:position w:val="0"/>
          <w:sz w:val="24"/>
          <w:szCs w:val="24"/>
          <w:highlight w:val="none"/>
          <w:lang w:eastAsia="zh-CN"/>
        </w:rPr>
        <w:t>异常</w:t>
      </w:r>
      <w:r>
        <w:rPr>
          <w:rFonts w:hint="eastAsia" w:ascii="宋体" w:hAnsi="宋体" w:eastAsia="宋体" w:cs="宋体"/>
          <w:color w:val="000000"/>
          <w:spacing w:val="0"/>
          <w:w w:val="100"/>
          <w:position w:val="0"/>
          <w:sz w:val="24"/>
          <w:szCs w:val="24"/>
          <w:highlight w:val="none"/>
        </w:rPr>
        <w:t>过低，可能对其履约造成影响时，应当要求该供应商作岀书面说明并提供相应的证明材料。供应商不能合理说明或者不能提供相应证明材料的，其响应文件将被视为无效。</w:t>
      </w:r>
    </w:p>
    <w:p w14:paraId="15CC369F">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color w:val="000000"/>
          <w:spacing w:val="0"/>
          <w:w w:val="100"/>
          <w:position w:val="0"/>
          <w:sz w:val="24"/>
          <w:szCs w:val="24"/>
          <w:highlight w:val="none"/>
        </w:rPr>
      </w:pPr>
      <w:r>
        <w:rPr>
          <w:rFonts w:hint="eastAsia" w:cs="宋体"/>
          <w:color w:val="000000"/>
          <w:spacing w:val="0"/>
          <w:w w:val="100"/>
          <w:position w:val="0"/>
          <w:sz w:val="24"/>
          <w:szCs w:val="24"/>
          <w:highlight w:val="none"/>
          <w:lang w:val="en-US" w:eastAsia="zh-CN" w:bidi="en-US"/>
        </w:rPr>
        <w:t>2.</w:t>
      </w:r>
      <w:r>
        <w:rPr>
          <w:rFonts w:hint="eastAsia" w:ascii="宋体" w:hAnsi="宋体" w:eastAsia="宋体" w:cs="宋体"/>
          <w:color w:val="000000"/>
          <w:spacing w:val="0"/>
          <w:w w:val="100"/>
          <w:position w:val="0"/>
          <w:sz w:val="24"/>
          <w:szCs w:val="24"/>
          <w:highlight w:val="none"/>
          <w:lang w:val="en-US" w:eastAsia="en-US" w:bidi="en-US"/>
        </w:rPr>
        <w:t>2.3</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响应文件中有含义不明确、同类问题表述不一致或有明显文字和计算错误的内容，评审小组可要求供应商在规定时间内进行澄清、说明和补正。供应商澄清、说明和补正的内容应由法定代表人(单位负责人)或其授权的代理人签字或加盖单位章。澄清、说明和补正不得超出响应文件的范围且不得改变响应文件的实质性内容，并构成响应文件的组成部分。</w:t>
      </w:r>
      <w:bookmarkStart w:id="63" w:name="bookmark1167"/>
      <w:bookmarkEnd w:id="63"/>
    </w:p>
    <w:p w14:paraId="707DD9EA">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响应</w:t>
      </w:r>
      <w:r>
        <w:rPr>
          <w:rFonts w:hint="eastAsia" w:ascii="宋体" w:hAnsi="宋体" w:eastAsia="宋体" w:cs="宋体"/>
          <w:color w:val="000000"/>
          <w:spacing w:val="0"/>
          <w:w w:val="100"/>
          <w:position w:val="0"/>
          <w:sz w:val="24"/>
          <w:szCs w:val="24"/>
          <w:highlight w:val="none"/>
        </w:rPr>
        <w:t>报价有算术错误或其他错误的，</w:t>
      </w:r>
      <w:r>
        <w:rPr>
          <w:rFonts w:hint="eastAsia" w:cs="宋体"/>
          <w:color w:val="000000"/>
          <w:spacing w:val="0"/>
          <w:w w:val="100"/>
          <w:position w:val="0"/>
          <w:sz w:val="24"/>
          <w:szCs w:val="24"/>
          <w:highlight w:val="none"/>
          <w:lang w:eastAsia="zh-CN"/>
        </w:rPr>
        <w:t>评审</w:t>
      </w:r>
      <w:r>
        <w:rPr>
          <w:rFonts w:hint="eastAsia" w:ascii="宋体" w:hAnsi="宋体" w:eastAsia="宋体" w:cs="宋体"/>
          <w:color w:val="000000"/>
          <w:spacing w:val="0"/>
          <w:w w:val="100"/>
          <w:position w:val="0"/>
          <w:sz w:val="24"/>
          <w:szCs w:val="24"/>
          <w:highlight w:val="none"/>
        </w:rPr>
        <w:t>小组按以下原则</w:t>
      </w:r>
      <w:r>
        <w:rPr>
          <w:rFonts w:hint="eastAsia" w:cs="宋体"/>
          <w:color w:val="000000"/>
          <w:spacing w:val="0"/>
          <w:w w:val="100"/>
          <w:position w:val="0"/>
          <w:sz w:val="24"/>
          <w:szCs w:val="24"/>
          <w:highlight w:val="none"/>
          <w:lang w:eastAsia="zh-CN"/>
        </w:rPr>
        <w:t>要求供应商对响应报价</w:t>
      </w:r>
      <w:r>
        <w:rPr>
          <w:rFonts w:hint="eastAsia" w:ascii="宋体" w:hAnsi="宋体" w:eastAsia="宋体" w:cs="宋体"/>
          <w:color w:val="000000"/>
          <w:spacing w:val="0"/>
          <w:w w:val="100"/>
          <w:position w:val="0"/>
          <w:sz w:val="24"/>
          <w:szCs w:val="24"/>
          <w:highlight w:val="none"/>
        </w:rPr>
        <w:t>进行修正，并要求供应商书面澄清确认。供应商拒不澄清确认的，其响应文件将被视为无效：</w:t>
      </w:r>
    </w:p>
    <w:p w14:paraId="5BE2C5AC">
      <w:pPr>
        <w:pStyle w:val="60"/>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1</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 xml:space="preserve"> </w:t>
      </w:r>
      <w:r>
        <w:rPr>
          <w:rFonts w:hint="eastAsia" w:ascii="宋体" w:hAnsi="宋体" w:eastAsia="宋体" w:cs="宋体"/>
          <w:color w:val="000000"/>
          <w:spacing w:val="0"/>
          <w:w w:val="100"/>
          <w:position w:val="0"/>
          <w:sz w:val="24"/>
          <w:szCs w:val="24"/>
          <w:highlight w:val="none"/>
        </w:rPr>
        <w:t>大写金额与小写金额不一致的，以大写金额为准；</w:t>
      </w:r>
    </w:p>
    <w:p w14:paraId="052D4358">
      <w:pPr>
        <w:pStyle w:val="60"/>
        <w:keepNext w:val="0"/>
        <w:keepLines w:val="0"/>
        <w:pageBreakBefore w:val="0"/>
        <w:widowControl w:val="0"/>
        <w:numPr>
          <w:ilvl w:val="0"/>
          <w:numId w:val="0"/>
        </w:numPr>
        <w:shd w:val="clear" w:color="auto" w:fill="auto"/>
        <w:tabs>
          <w:tab w:val="left" w:pos="1030"/>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2</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 xml:space="preserve"> </w:t>
      </w:r>
      <w:r>
        <w:rPr>
          <w:rFonts w:hint="eastAsia" w:ascii="宋体" w:hAnsi="宋体" w:eastAsia="宋体" w:cs="宋体"/>
          <w:color w:val="000000"/>
          <w:spacing w:val="0"/>
          <w:w w:val="100"/>
          <w:position w:val="0"/>
          <w:sz w:val="24"/>
          <w:szCs w:val="24"/>
          <w:highlight w:val="none"/>
        </w:rPr>
        <w:t>总价金额与单价金额不一致的，以单价金额为准，但单价金额小数点有明显错误的除外；</w:t>
      </w:r>
    </w:p>
    <w:p w14:paraId="56A67CFF">
      <w:pPr>
        <w:pStyle w:val="60"/>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3</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 xml:space="preserve"> </w:t>
      </w:r>
      <w:r>
        <w:rPr>
          <w:rFonts w:hint="eastAsia" w:ascii="宋体" w:hAnsi="宋体" w:eastAsia="宋体" w:cs="宋体"/>
          <w:color w:val="000000"/>
          <w:spacing w:val="0"/>
          <w:w w:val="100"/>
          <w:position w:val="0"/>
          <w:sz w:val="24"/>
          <w:szCs w:val="24"/>
          <w:highlight w:val="none"/>
        </w:rPr>
        <w:t>报价表中合计报价与分项报价的合价不一致的，以各分项报价的合价累计数为准；</w:t>
      </w:r>
    </w:p>
    <w:p w14:paraId="2D3EE77E">
      <w:pPr>
        <w:pStyle w:val="60"/>
        <w:keepNext w:val="0"/>
        <w:keepLines w:val="0"/>
        <w:pageBreakBefore w:val="0"/>
        <w:widowControl w:val="0"/>
        <w:numPr>
          <w:ilvl w:val="0"/>
          <w:numId w:val="0"/>
        </w:numPr>
        <w:shd w:val="clear" w:color="auto" w:fill="auto"/>
        <w:tabs>
          <w:tab w:val="left" w:pos="1030"/>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4</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 xml:space="preserve"> </w:t>
      </w:r>
      <w:r>
        <w:rPr>
          <w:rFonts w:hint="eastAsia" w:ascii="宋体" w:hAnsi="宋体" w:eastAsia="宋体" w:cs="宋体"/>
          <w:color w:val="000000"/>
          <w:spacing w:val="0"/>
          <w:w w:val="100"/>
          <w:position w:val="0"/>
          <w:sz w:val="24"/>
          <w:szCs w:val="24"/>
          <w:highlight w:val="none"/>
        </w:rPr>
        <w:t>如果分项报价中存在缺漏项，且缺漏项内容不属于实质性偏差的，则视为缺漏项内容的价格已包含在其他分项报价之中。</w:t>
      </w:r>
    </w:p>
    <w:p w14:paraId="3CA6D3C1">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响应</w:t>
      </w:r>
      <w:r>
        <w:rPr>
          <w:rFonts w:hint="eastAsia" w:ascii="宋体" w:hAnsi="宋体" w:eastAsia="宋体" w:cs="宋体"/>
          <w:color w:val="000000"/>
          <w:spacing w:val="0"/>
          <w:w w:val="100"/>
          <w:position w:val="0"/>
          <w:sz w:val="24"/>
          <w:szCs w:val="24"/>
          <w:highlight w:val="none"/>
        </w:rPr>
        <w:t>报价的算术错误修正不改变评审依据的最终总报价。当修正后的总报价高于原</w:t>
      </w:r>
      <w:r>
        <w:rPr>
          <w:rFonts w:hint="eastAsia" w:cs="宋体"/>
          <w:color w:val="000000"/>
          <w:spacing w:val="0"/>
          <w:w w:val="100"/>
          <w:position w:val="0"/>
          <w:sz w:val="24"/>
          <w:szCs w:val="24"/>
          <w:highlight w:val="none"/>
          <w:lang w:eastAsia="zh-CN"/>
        </w:rPr>
        <w:t>响应</w:t>
      </w:r>
      <w:r>
        <w:rPr>
          <w:rFonts w:hint="eastAsia" w:ascii="宋体" w:hAnsi="宋体" w:eastAsia="宋体" w:cs="宋体"/>
          <w:color w:val="000000"/>
          <w:spacing w:val="0"/>
          <w:w w:val="100"/>
          <w:position w:val="0"/>
          <w:sz w:val="24"/>
          <w:szCs w:val="24"/>
          <w:highlight w:val="none"/>
        </w:rPr>
        <w:t>报价时，视同供应商最终报价错误产生少漏计费用，签订合同时由供应商承担,如评审小组认为供应商无法承受少漏计费用，可以将最终报价作为异常低价处理；当修正后的总报价低于原</w:t>
      </w:r>
      <w:r>
        <w:rPr>
          <w:rFonts w:hint="eastAsia" w:cs="宋体"/>
          <w:color w:val="000000"/>
          <w:spacing w:val="0"/>
          <w:w w:val="100"/>
          <w:position w:val="0"/>
          <w:sz w:val="24"/>
          <w:szCs w:val="24"/>
          <w:highlight w:val="none"/>
          <w:lang w:eastAsia="zh-CN"/>
        </w:rPr>
        <w:t>响应</w:t>
      </w:r>
      <w:r>
        <w:rPr>
          <w:rFonts w:hint="eastAsia" w:ascii="宋体" w:hAnsi="宋体" w:eastAsia="宋体" w:cs="宋体"/>
          <w:color w:val="000000"/>
          <w:spacing w:val="0"/>
          <w:w w:val="100"/>
          <w:position w:val="0"/>
          <w:sz w:val="24"/>
          <w:szCs w:val="24"/>
          <w:highlight w:val="none"/>
        </w:rPr>
        <w:t>报价时，签订合同时以修正后的报价为准。</w:t>
      </w:r>
    </w:p>
    <w:p w14:paraId="016B647E">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lang w:val="en-US" w:eastAsia="en-US" w:bidi="en-US"/>
        </w:rPr>
        <w:t>2.2.4</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供应商有串通、弄虚作假、行贿等违法行为的，其响应文件将被视为无效。</w:t>
      </w:r>
    </w:p>
    <w:p w14:paraId="51FAC0FA">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lang w:val="en-US" w:eastAsia="en-US" w:bidi="en-US"/>
        </w:rPr>
        <w:t>2.2.5</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特殊情形处理</w:t>
      </w:r>
    </w:p>
    <w:p w14:paraId="2B25256D">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初步评审后，如评审小组认为所有响应文件均无效，或者所有响应报价竞争性不足，高于市场预期价格，评审小组应当终止评审，或经采购人同意，直接转换选择其他采购方式，与原供应商共同完成后续采购程序。</w:t>
      </w:r>
    </w:p>
    <w:p w14:paraId="1D7E09F3">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选择直接转换采购方式采购的，评审小组按照本章第5条</w:t>
      </w:r>
      <w:r>
        <w:rPr>
          <w:rFonts w:hint="eastAsia" w:ascii="宋体" w:hAnsi="宋体" w:eastAsia="宋体" w:cs="宋体"/>
          <w:color w:val="000000"/>
          <w:spacing w:val="0"/>
          <w:w w:val="100"/>
          <w:position w:val="0"/>
          <w:sz w:val="24"/>
          <w:szCs w:val="24"/>
          <w:highlight w:val="none"/>
          <w:lang w:val="zh-CN" w:eastAsia="zh-CN" w:bidi="zh-CN"/>
        </w:rPr>
        <w:t>“直</w:t>
      </w:r>
      <w:r>
        <w:rPr>
          <w:rFonts w:hint="eastAsia" w:ascii="宋体" w:hAnsi="宋体" w:eastAsia="宋体" w:cs="宋体"/>
          <w:color w:val="000000"/>
          <w:spacing w:val="0"/>
          <w:w w:val="100"/>
          <w:position w:val="0"/>
          <w:sz w:val="24"/>
          <w:szCs w:val="24"/>
          <w:highlight w:val="none"/>
        </w:rPr>
        <w:t>接转换采购方式评审程序”重新评审。除了采购人与供应商双方提出修改补充并接受新的条件和要求外,原采购文件与原响应文件对采购人和供应商仍然具有相应约束力。</w:t>
      </w:r>
    </w:p>
    <w:p w14:paraId="4570F85D">
      <w:pPr>
        <w:pStyle w:val="3"/>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8"/>
          <w:szCs w:val="28"/>
          <w:highlight w:val="none"/>
          <w:lang w:eastAsia="zh-CN"/>
        </w:rPr>
      </w:pPr>
      <w:bookmarkStart w:id="64" w:name="_Toc9516"/>
      <w:r>
        <w:rPr>
          <w:rFonts w:hint="eastAsia" w:ascii="宋体" w:hAnsi="宋体" w:eastAsia="宋体" w:cs="宋体"/>
          <w:sz w:val="28"/>
          <w:szCs w:val="28"/>
          <w:highlight w:val="none"/>
        </w:rPr>
        <w:t>3</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详细评审标准和程序</w:t>
      </w:r>
      <w:r>
        <w:rPr>
          <w:rFonts w:hint="eastAsia" w:ascii="宋体" w:hAnsi="宋体" w:eastAsia="宋体" w:cs="宋体"/>
          <w:sz w:val="28"/>
          <w:szCs w:val="28"/>
          <w:highlight w:val="none"/>
          <w:lang w:eastAsia="zh-CN"/>
        </w:rPr>
        <w:t>（最低价法）</w:t>
      </w:r>
      <w:bookmarkEnd w:id="64"/>
    </w:p>
    <w:p w14:paraId="50DDAF47">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outlineLvl w:val="9"/>
        <w:rPr>
          <w:rFonts w:hint="eastAsia" w:ascii="宋体" w:hAnsi="宋体" w:eastAsia="宋体" w:cs="宋体"/>
          <w:color w:val="000000"/>
          <w:spacing w:val="0"/>
          <w:w w:val="100"/>
          <w:position w:val="0"/>
          <w:sz w:val="24"/>
          <w:szCs w:val="24"/>
          <w:highlight w:val="none"/>
        </w:rPr>
      </w:pPr>
      <w:r>
        <w:rPr>
          <w:rFonts w:hint="eastAsia" w:cs="宋体"/>
          <w:color w:val="000000"/>
          <w:spacing w:val="0"/>
          <w:w w:val="100"/>
          <w:position w:val="0"/>
          <w:sz w:val="24"/>
          <w:szCs w:val="24"/>
          <w:highlight w:val="none"/>
          <w:lang w:eastAsia="zh-CN"/>
        </w:rPr>
        <w:t>评审</w:t>
      </w:r>
      <w:r>
        <w:rPr>
          <w:rFonts w:hint="eastAsia" w:ascii="宋体" w:hAnsi="宋体" w:eastAsia="宋体" w:cs="宋体"/>
          <w:color w:val="000000"/>
          <w:spacing w:val="0"/>
          <w:w w:val="100"/>
          <w:position w:val="0"/>
          <w:sz w:val="24"/>
          <w:szCs w:val="24"/>
          <w:highlight w:val="none"/>
        </w:rPr>
        <w:t>小组对评审价格进行比较后，按照评审价格由低到高的顺序对供应商排序。供应商评审价格相等时，按照评审办法前附表的规定确定供应商优先顺序。</w:t>
      </w:r>
    </w:p>
    <w:p w14:paraId="1E6F24BC">
      <w:pPr>
        <w:pStyle w:val="4"/>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b/>
          <w:bCs/>
          <w:snapToGrid w:val="0"/>
          <w:color w:val="000000"/>
          <w:kern w:val="0"/>
          <w:sz w:val="28"/>
          <w:szCs w:val="28"/>
          <w:highlight w:val="none"/>
          <w:lang w:val="en-US" w:eastAsia="zh-CN" w:bidi="ar-SA"/>
        </w:rPr>
      </w:pPr>
      <w:bookmarkStart w:id="65" w:name="_Toc24182"/>
      <w:r>
        <w:rPr>
          <w:rFonts w:hint="eastAsia" w:ascii="宋体" w:hAnsi="宋体" w:eastAsia="宋体" w:cs="宋体"/>
          <w:b/>
          <w:bCs/>
          <w:snapToGrid w:val="0"/>
          <w:color w:val="000000"/>
          <w:kern w:val="0"/>
          <w:sz w:val="28"/>
          <w:szCs w:val="28"/>
          <w:highlight w:val="none"/>
          <w:lang w:val="en-US" w:eastAsia="zh-CN" w:bidi="ar-SA"/>
        </w:rPr>
        <w:t>4 特殊情形处理</w:t>
      </w:r>
      <w:bookmarkEnd w:id="65"/>
    </w:p>
    <w:p w14:paraId="648DE130">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default" w:ascii="宋体" w:hAnsi="宋体" w:eastAsia="宋体" w:cs="宋体"/>
          <w:sz w:val="24"/>
          <w:szCs w:val="24"/>
          <w:highlight w:val="none"/>
          <w:lang w:val="en-US" w:eastAsia="zh-CN"/>
        </w:rPr>
      </w:pPr>
      <w:r>
        <w:rPr>
          <w:rFonts w:hint="eastAsia" w:cs="宋体"/>
          <w:color w:val="000000"/>
          <w:spacing w:val="0"/>
          <w:w w:val="100"/>
          <w:position w:val="0"/>
          <w:sz w:val="24"/>
          <w:szCs w:val="24"/>
          <w:highlight w:val="none"/>
          <w:lang w:eastAsia="zh-CN"/>
        </w:rPr>
        <w:t>当通过初步评审的供应商数量未超过</w:t>
      </w:r>
      <w:r>
        <w:rPr>
          <w:rFonts w:hint="eastAsia" w:cs="宋体"/>
          <w:color w:val="000000"/>
          <w:spacing w:val="0"/>
          <w:w w:val="100"/>
          <w:position w:val="0"/>
          <w:sz w:val="24"/>
          <w:szCs w:val="24"/>
          <w:highlight w:val="none"/>
          <w:lang w:val="en-US" w:eastAsia="zh-CN"/>
        </w:rPr>
        <w:t>询比采购邀请书第1.6款规定的成交供应商数量、评审小组认为供应商的响应报价物有所值时，不再进行详细评审，直接推荐上述供应商为候选成交供应商。</w:t>
      </w:r>
    </w:p>
    <w:p w14:paraId="3F343520">
      <w:pPr>
        <w:pStyle w:val="3"/>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8"/>
          <w:szCs w:val="28"/>
          <w:highlight w:val="none"/>
        </w:rPr>
      </w:pPr>
      <w:bookmarkStart w:id="66" w:name="_Toc2422"/>
      <w:r>
        <w:rPr>
          <w:rFonts w:hint="eastAsia" w:ascii="宋体" w:hAnsi="宋体" w:cs="宋体"/>
          <w:sz w:val="28"/>
          <w:szCs w:val="28"/>
          <w:highlight w:val="none"/>
          <w:lang w:val="en-US" w:eastAsia="zh-CN"/>
        </w:rPr>
        <w:t>5</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评审结果</w:t>
      </w:r>
      <w:bookmarkEnd w:id="66"/>
    </w:p>
    <w:p w14:paraId="0B8733BD">
      <w:pPr>
        <w:pStyle w:val="4"/>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4"/>
          <w:szCs w:val="24"/>
          <w:highlight w:val="none"/>
        </w:rPr>
      </w:pPr>
      <w:bookmarkStart w:id="67" w:name="_Toc23600"/>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en-US"/>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提交书面评审报告</w:t>
      </w:r>
      <w:bookmarkEnd w:id="67"/>
    </w:p>
    <w:p w14:paraId="15185FEE">
      <w:pPr>
        <w:pStyle w:val="60"/>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评审</w:t>
      </w:r>
      <w:r>
        <w:rPr>
          <w:rFonts w:hint="eastAsia" w:ascii="宋体" w:hAnsi="宋体" w:eastAsia="宋体" w:cs="宋体"/>
          <w:color w:val="000000"/>
          <w:spacing w:val="0"/>
          <w:w w:val="100"/>
          <w:position w:val="0"/>
          <w:sz w:val="24"/>
          <w:szCs w:val="24"/>
          <w:highlight w:val="none"/>
        </w:rPr>
        <w:t>小组完成评审后，应当向采购人递交书面评审报告。</w:t>
      </w:r>
    </w:p>
    <w:p w14:paraId="773231E0">
      <w:pPr>
        <w:pStyle w:val="4"/>
        <w:pageBreakBefore w:val="0"/>
        <w:widowControl w:val="0"/>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sz w:val="24"/>
          <w:szCs w:val="24"/>
          <w:highlight w:val="none"/>
        </w:rPr>
      </w:pPr>
      <w:bookmarkStart w:id="68" w:name="_Toc29380"/>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en-US"/>
        </w:rPr>
        <w:t>.2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推荐候选成交供应商排序要求及数量</w:t>
      </w:r>
      <w:bookmarkEnd w:id="68"/>
    </w:p>
    <w:p w14:paraId="50608CFF">
      <w:pPr>
        <w:spacing w:line="360" w:lineRule="auto"/>
        <w:ind w:firstLine="480" w:firstLineChars="200"/>
        <w:rPr>
          <w:rFonts w:hint="eastAsia" w:ascii="宋体" w:hAnsi="宋体" w:eastAsia="宋体" w:cs="宋体"/>
          <w:color w:val="000000"/>
          <w:spacing w:val="0"/>
          <w:w w:val="100"/>
          <w:position w:val="0"/>
          <w:sz w:val="24"/>
          <w:szCs w:val="24"/>
          <w:highlight w:val="none"/>
          <w:lang w:eastAsia="zh-CN"/>
        </w:rPr>
      </w:pPr>
      <w:r>
        <w:rPr>
          <w:rFonts w:hint="eastAsia" w:cs="宋体"/>
          <w:color w:val="000000"/>
          <w:spacing w:val="0"/>
          <w:w w:val="100"/>
          <w:position w:val="0"/>
          <w:sz w:val="24"/>
          <w:szCs w:val="24"/>
          <w:highlight w:val="none"/>
          <w:lang w:eastAsia="zh-CN"/>
        </w:rPr>
        <w:t>评审</w:t>
      </w:r>
      <w:r>
        <w:rPr>
          <w:rFonts w:hint="eastAsia" w:ascii="宋体" w:hAnsi="宋体" w:eastAsia="宋体" w:cs="宋体"/>
          <w:color w:val="000000"/>
          <w:spacing w:val="0"/>
          <w:w w:val="100"/>
          <w:position w:val="0"/>
          <w:sz w:val="24"/>
          <w:szCs w:val="24"/>
          <w:highlight w:val="none"/>
        </w:rPr>
        <w:t>小组应在书面评审报告中按照供应商排列的优先顺序向釆购人推荐候选成交供应商(排序或不排序)。候选成交供应商的排序要求及数量见第二章</w:t>
      </w:r>
      <w:r>
        <w:rPr>
          <w:rFonts w:hint="eastAsia" w:ascii="宋体" w:hAnsi="宋体" w:eastAsia="宋体" w:cs="宋体"/>
          <w:color w:val="000000"/>
          <w:spacing w:val="0"/>
          <w:w w:val="100"/>
          <w:position w:val="0"/>
          <w:sz w:val="24"/>
          <w:szCs w:val="24"/>
          <w:highlight w:val="none"/>
          <w:lang w:val="zh-CN" w:eastAsia="zh-CN" w:bidi="zh-CN"/>
        </w:rPr>
        <w:t>“供</w:t>
      </w:r>
      <w:r>
        <w:rPr>
          <w:rFonts w:hint="eastAsia" w:ascii="宋体" w:hAnsi="宋体" w:eastAsia="宋体" w:cs="宋体"/>
          <w:color w:val="000000"/>
          <w:spacing w:val="0"/>
          <w:w w:val="100"/>
          <w:position w:val="0"/>
          <w:sz w:val="24"/>
          <w:szCs w:val="24"/>
          <w:highlight w:val="none"/>
        </w:rPr>
        <w:t>应商须知”</w:t>
      </w:r>
      <w:r>
        <w:rPr>
          <w:rFonts w:hint="eastAsia" w:ascii="宋体" w:hAnsi="宋体" w:cs="宋体"/>
          <w:color w:val="000000"/>
          <w:spacing w:val="0"/>
          <w:w w:val="100"/>
          <w:position w:val="0"/>
          <w:sz w:val="24"/>
          <w:szCs w:val="24"/>
          <w:highlight w:val="none"/>
          <w:lang w:eastAsia="zh-CN"/>
        </w:rPr>
        <w:t>。</w:t>
      </w:r>
    </w:p>
    <w:p w14:paraId="460B5549">
      <w:pPr>
        <w:rPr>
          <w:rFonts w:hint="eastAsia"/>
        </w:rPr>
      </w:pPr>
      <w:r>
        <w:rPr>
          <w:rFonts w:hint="eastAsia" w:ascii="宋体" w:hAnsi="宋体" w:eastAsia="宋体" w:cs="宋体"/>
          <w:color w:val="000000"/>
          <w:spacing w:val="0"/>
          <w:w w:val="100"/>
          <w:position w:val="0"/>
          <w:sz w:val="24"/>
          <w:szCs w:val="24"/>
          <w:highlight w:val="none"/>
        </w:rPr>
        <w:br w:type="page"/>
      </w:r>
    </w:p>
    <w:p w14:paraId="5C80F700">
      <w:pPr>
        <w:pStyle w:val="2"/>
        <w:numPr>
          <w:ilvl w:val="0"/>
          <w:numId w:val="2"/>
        </w:numPr>
        <w:bidi w:val="0"/>
        <w:spacing w:line="240" w:lineRule="auto"/>
        <w:ind w:left="0" w:leftChars="0" w:firstLineChars="0"/>
        <w:jc w:val="center"/>
        <w:rPr>
          <w:rFonts w:hint="eastAsia"/>
          <w:highlight w:val="none"/>
          <w:lang w:val="en-US" w:eastAsia="zh-CN"/>
        </w:rPr>
      </w:pPr>
      <w:bookmarkStart w:id="69" w:name="_Toc29622"/>
      <w:bookmarkStart w:id="70" w:name="_Toc8416"/>
      <w:r>
        <w:rPr>
          <w:rFonts w:hint="eastAsia"/>
          <w:highlight w:val="none"/>
          <w:lang w:val="en-US" w:eastAsia="zh-CN"/>
        </w:rPr>
        <w:t>合同条款及格式</w:t>
      </w:r>
      <w:bookmarkEnd w:id="69"/>
      <w:bookmarkEnd w:id="70"/>
    </w:p>
    <w:p w14:paraId="44E2775E">
      <w:pPr>
        <w:jc w:val="center"/>
        <w:rPr>
          <w:rFonts w:hint="eastAsia"/>
          <w:sz w:val="24"/>
          <w:szCs w:val="32"/>
          <w:lang w:val="en-US" w:eastAsia="zh-CN"/>
        </w:rPr>
      </w:pPr>
      <w:r>
        <w:rPr>
          <w:rFonts w:hint="eastAsia"/>
          <w:sz w:val="24"/>
          <w:szCs w:val="32"/>
          <w:highlight w:val="none"/>
          <w:lang w:val="en-US" w:eastAsia="zh-CN"/>
        </w:rPr>
        <w:t>（采购人与成交单位自行编制）</w:t>
      </w:r>
    </w:p>
    <w:p w14:paraId="7B983850">
      <w:pPr>
        <w:rPr>
          <w:rFonts w:hint="eastAsia" w:ascii="宋体" w:hAnsi="宋体" w:eastAsia="宋体" w:cs="宋体"/>
          <w:color w:val="000000"/>
          <w:spacing w:val="0"/>
          <w:w w:val="100"/>
          <w:position w:val="0"/>
          <w:sz w:val="24"/>
          <w:szCs w:val="24"/>
          <w:highlight w:val="none"/>
        </w:rPr>
      </w:pPr>
      <w:r>
        <w:rPr>
          <w:rFonts w:hint="eastAsia" w:ascii="宋体" w:hAnsi="宋体" w:eastAsia="宋体" w:cs="宋体"/>
          <w:color w:val="000000"/>
          <w:spacing w:val="0"/>
          <w:w w:val="100"/>
          <w:position w:val="0"/>
          <w:sz w:val="24"/>
          <w:szCs w:val="24"/>
          <w:highlight w:val="none"/>
        </w:rPr>
        <w:br w:type="page"/>
      </w:r>
    </w:p>
    <w:p w14:paraId="3D306B51">
      <w:pPr>
        <w:pStyle w:val="37"/>
        <w:rPr>
          <w:rFonts w:hint="eastAsia" w:ascii="宋体" w:hAnsi="宋体" w:cs="宋体"/>
          <w:color w:val="000000"/>
          <w:sz w:val="24"/>
        </w:rPr>
      </w:pPr>
    </w:p>
    <w:bookmarkEnd w:id="59"/>
    <w:p w14:paraId="72AAD209">
      <w:pPr>
        <w:pStyle w:val="44"/>
        <w:spacing w:line="572" w:lineRule="exact"/>
        <w:ind w:left="0" w:leftChars="0" w:right="175" w:firstLine="0" w:firstLineChars="0"/>
        <w:jc w:val="center"/>
        <w:rPr>
          <w:rFonts w:hint="eastAsia" w:ascii="宋体" w:hAnsi="宋体" w:eastAsia="宋体" w:cs="宋体"/>
          <w:lang w:eastAsia="zh-CN"/>
        </w:rPr>
      </w:pPr>
      <w:r>
        <w:rPr>
          <w:rFonts w:hint="eastAsia" w:ascii="宋体" w:hAnsi="宋体" w:eastAsia="宋体" w:cs="宋体"/>
        </w:rPr>
        <w:t xml:space="preserve">第五章 </w:t>
      </w:r>
      <w:r>
        <w:rPr>
          <w:rFonts w:hint="eastAsia" w:ascii="宋体" w:hAnsi="宋体" w:eastAsia="宋体" w:cs="宋体"/>
          <w:lang w:val="en-US" w:eastAsia="zh-CN"/>
        </w:rPr>
        <w:t>采购需求</w:t>
      </w:r>
    </w:p>
    <w:p w14:paraId="305CD6F5">
      <w:pPr>
        <w:pStyle w:val="44"/>
        <w:ind w:left="0" w:leftChars="0" w:right="3" w:firstLine="0" w:firstLineChars="0"/>
        <w:jc w:val="both"/>
        <w:outlineLvl w:val="9"/>
      </w:pPr>
    </w:p>
    <w:p w14:paraId="4C30BE78">
      <w:pPr>
        <w:pStyle w:val="4"/>
        <w:widowControl w:val="0"/>
        <w:spacing w:line="360" w:lineRule="auto"/>
        <w:rPr>
          <w:rFonts w:ascii="Times New Roman" w:hAnsi="Times New Roman" w:cs="Times New Roman" w:eastAsiaTheme="minorEastAsia"/>
          <w:color w:val="000000" w:themeColor="text1"/>
          <w:sz w:val="28"/>
          <w:szCs w:val="28"/>
          <w14:textFill>
            <w14:solidFill>
              <w14:schemeClr w14:val="tx1"/>
            </w14:solidFill>
          </w14:textFill>
        </w:rPr>
      </w:pPr>
      <w:bookmarkStart w:id="71" w:name="_Toc204284850"/>
      <w:bookmarkStart w:id="72" w:name="_Toc14134"/>
      <w:bookmarkStart w:id="73" w:name="_Toc10579"/>
      <w:bookmarkStart w:id="74" w:name="_Toc204031362"/>
      <w:bookmarkStart w:id="75" w:name="_Toc10860"/>
      <w:bookmarkStart w:id="76" w:name="_Toc23332"/>
      <w:bookmarkStart w:id="77" w:name="_Toc21725"/>
      <w:r>
        <w:rPr>
          <w:rFonts w:ascii="Times New Roman" w:hAnsi="Times New Roman" w:cs="Times New Roman" w:eastAsiaTheme="minorEastAsia"/>
          <w:color w:val="000000" w:themeColor="text1"/>
          <w:sz w:val="28"/>
          <w:szCs w:val="28"/>
          <w14:textFill>
            <w14:solidFill>
              <w14:schemeClr w14:val="tx1"/>
            </w14:solidFill>
          </w14:textFill>
        </w:rPr>
        <w:t>一、项目概况及总体要求</w:t>
      </w:r>
      <w:bookmarkEnd w:id="71"/>
      <w:bookmarkEnd w:id="72"/>
      <w:bookmarkEnd w:id="73"/>
      <w:bookmarkEnd w:id="74"/>
      <w:bookmarkEnd w:id="75"/>
      <w:bookmarkEnd w:id="76"/>
      <w:bookmarkEnd w:id="77"/>
    </w:p>
    <w:p w14:paraId="1BDBD53B">
      <w:pPr>
        <w:autoSpaceDE w:val="0"/>
        <w:autoSpaceDN w:val="0"/>
        <w:adjustRightInd w:val="0"/>
        <w:spacing w:line="360" w:lineRule="auto"/>
        <w:ind w:left="220" w:right="48" w:firstLine="420"/>
        <w:rPr>
          <w:rFonts w:ascii="Times New Roman" w:hAnsi="Times New Roman" w:eastAsiaTheme="minorEastAsia"/>
          <w:color w:val="000000" w:themeColor="text1"/>
          <w:kern w:val="0"/>
          <w:szCs w:val="21"/>
          <w14:textFill>
            <w14:solidFill>
              <w14:schemeClr w14:val="tx1"/>
            </w14:solidFill>
          </w14:textFill>
        </w:rPr>
      </w:pPr>
      <w:r>
        <w:rPr>
          <w:rFonts w:hint="eastAsia" w:ascii="Times New Roman" w:hAnsi="Times New Roman" w:eastAsiaTheme="minorEastAsia"/>
          <w:color w:val="000000" w:themeColor="text1"/>
          <w:kern w:val="0"/>
          <w:szCs w:val="21"/>
          <w:lang w:val="en-US" w:eastAsia="zh-CN"/>
          <w14:textFill>
            <w14:solidFill>
              <w14:schemeClr w14:val="tx1"/>
            </w14:solidFill>
          </w14:textFill>
        </w:rPr>
        <w:t>见第一章</w:t>
      </w:r>
      <w:r>
        <w:rPr>
          <w:rFonts w:ascii="Times New Roman" w:hAnsi="Times New Roman" w:eastAsiaTheme="minorEastAsia"/>
          <w:color w:val="000000" w:themeColor="text1"/>
          <w:kern w:val="0"/>
          <w:szCs w:val="21"/>
          <w14:textFill>
            <w14:solidFill>
              <w14:schemeClr w14:val="tx1"/>
            </w14:solidFill>
          </w14:textFill>
        </w:rPr>
        <w:t>。</w:t>
      </w:r>
    </w:p>
    <w:p w14:paraId="78D75410">
      <w:pPr>
        <w:pStyle w:val="4"/>
        <w:widowControl w:val="0"/>
        <w:numPr>
          <w:ilvl w:val="0"/>
          <w:numId w:val="0"/>
        </w:numPr>
        <w:spacing w:line="360" w:lineRule="auto"/>
        <w:ind w:firstLine="0" w:firstLineChars="0"/>
        <w:rPr>
          <w:rFonts w:ascii="Times New Roman" w:hAnsi="Times New Roman" w:cs="Times New Roman" w:eastAsiaTheme="minorEastAsia"/>
          <w:color w:val="000000" w:themeColor="text1"/>
          <w:sz w:val="28"/>
          <w:szCs w:val="28"/>
          <w14:textFill>
            <w14:solidFill>
              <w14:schemeClr w14:val="tx1"/>
            </w14:solidFill>
          </w14:textFill>
        </w:rPr>
      </w:pPr>
      <w:r>
        <w:rPr>
          <w:rFonts w:hint="eastAsia" w:ascii="Times New Roman" w:hAnsi="Times New Roman" w:cs="Times New Roman" w:eastAsiaTheme="minorEastAsia"/>
          <w:color w:val="000000" w:themeColor="text1"/>
          <w:sz w:val="28"/>
          <w:szCs w:val="28"/>
          <w:lang w:val="en-US" w:eastAsia="zh-CN"/>
          <w14:textFill>
            <w14:solidFill>
              <w14:schemeClr w14:val="tx1"/>
            </w14:solidFill>
          </w14:textFill>
        </w:rPr>
        <w:t>二、</w:t>
      </w:r>
      <w:r>
        <w:rPr>
          <w:rFonts w:ascii="Times New Roman" w:hAnsi="Times New Roman" w:cs="Times New Roman" w:eastAsiaTheme="minorEastAsia"/>
          <w:color w:val="000000" w:themeColor="text1"/>
          <w:sz w:val="28"/>
          <w:szCs w:val="28"/>
          <w14:textFill>
            <w14:solidFill>
              <w14:schemeClr w14:val="tx1"/>
            </w14:solidFill>
          </w14:textFill>
        </w:rPr>
        <w:t>物资需求一览表</w:t>
      </w:r>
    </w:p>
    <w:tbl>
      <w:tblPr>
        <w:tblStyle w:val="27"/>
        <w:tblW w:w="5565" w:type="pct"/>
        <w:jc w:val="center"/>
        <w:tblLayout w:type="fixed"/>
        <w:tblCellMar>
          <w:top w:w="0" w:type="dxa"/>
          <w:left w:w="108" w:type="dxa"/>
          <w:bottom w:w="0" w:type="dxa"/>
          <w:right w:w="108" w:type="dxa"/>
        </w:tblCellMar>
      </w:tblPr>
      <w:tblGrid>
        <w:gridCol w:w="622"/>
        <w:gridCol w:w="2036"/>
        <w:gridCol w:w="1601"/>
        <w:gridCol w:w="860"/>
        <w:gridCol w:w="1185"/>
        <w:gridCol w:w="1154"/>
        <w:gridCol w:w="1293"/>
        <w:gridCol w:w="1081"/>
      </w:tblGrid>
      <w:tr w14:paraId="6A060B2B">
        <w:tblPrEx>
          <w:tblCellMar>
            <w:top w:w="0" w:type="dxa"/>
            <w:left w:w="108" w:type="dxa"/>
            <w:bottom w:w="0" w:type="dxa"/>
            <w:right w:w="108" w:type="dxa"/>
          </w:tblCellMar>
        </w:tblPrEx>
        <w:trPr>
          <w:cantSplit/>
          <w:trHeight w:val="1110" w:hRule="atLeast"/>
          <w:tblHeader/>
          <w:jc w:val="center"/>
        </w:trPr>
        <w:tc>
          <w:tcPr>
            <w:tcW w:w="316" w:type="pct"/>
            <w:tcBorders>
              <w:top w:val="single" w:color="auto" w:sz="4" w:space="0"/>
              <w:left w:val="single" w:color="auto" w:sz="4" w:space="0"/>
              <w:bottom w:val="single" w:color="auto" w:sz="4" w:space="0"/>
              <w:right w:val="single" w:color="auto" w:sz="4" w:space="0"/>
            </w:tcBorders>
            <w:noWrap w:val="0"/>
            <w:vAlign w:val="center"/>
          </w:tcPr>
          <w:p w14:paraId="668B41E9">
            <w:pPr>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序号</w:t>
            </w:r>
          </w:p>
        </w:tc>
        <w:tc>
          <w:tcPr>
            <w:tcW w:w="1035" w:type="pct"/>
            <w:tcBorders>
              <w:top w:val="single" w:color="auto" w:sz="4" w:space="0"/>
              <w:left w:val="single" w:color="auto" w:sz="4" w:space="0"/>
              <w:bottom w:val="single" w:color="auto" w:sz="4" w:space="0"/>
              <w:right w:val="single" w:color="auto" w:sz="4" w:space="0"/>
            </w:tcBorders>
            <w:noWrap w:val="0"/>
            <w:vAlign w:val="center"/>
          </w:tcPr>
          <w:p w14:paraId="3E5F9D67">
            <w:pPr>
              <w:widowControl/>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物资</w:t>
            </w:r>
          </w:p>
          <w:p w14:paraId="45DA089A">
            <w:pPr>
              <w:widowControl/>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名称</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7E041035">
            <w:pPr>
              <w:widowControl/>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 xml:space="preserve">规格  </w:t>
            </w:r>
          </w:p>
          <w:p w14:paraId="31CD61D4">
            <w:pPr>
              <w:widowControl/>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型号</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7113A165">
            <w:pPr>
              <w:widowControl/>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计量</w:t>
            </w:r>
          </w:p>
          <w:p w14:paraId="0C376905">
            <w:pPr>
              <w:widowControl/>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单位</w:t>
            </w:r>
          </w:p>
        </w:tc>
        <w:tc>
          <w:tcPr>
            <w:tcW w:w="602" w:type="pct"/>
            <w:tcBorders>
              <w:top w:val="single" w:color="auto" w:sz="4" w:space="0"/>
              <w:left w:val="single" w:color="auto" w:sz="4" w:space="0"/>
              <w:bottom w:val="single" w:color="auto" w:sz="4" w:space="0"/>
              <w:right w:val="single" w:color="auto" w:sz="4" w:space="0"/>
            </w:tcBorders>
            <w:noWrap w:val="0"/>
            <w:vAlign w:val="center"/>
          </w:tcPr>
          <w:p w14:paraId="1232E785">
            <w:pPr>
              <w:widowControl/>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暂定</w:t>
            </w:r>
          </w:p>
          <w:p w14:paraId="66F6D459">
            <w:pPr>
              <w:widowControl/>
              <w:jc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数量</w:t>
            </w:r>
          </w:p>
        </w:tc>
        <w:tc>
          <w:tcPr>
            <w:tcW w:w="586" w:type="pct"/>
            <w:tcBorders>
              <w:top w:val="single" w:color="auto" w:sz="4" w:space="0"/>
              <w:left w:val="single" w:color="auto" w:sz="4" w:space="0"/>
              <w:bottom w:val="single" w:color="auto" w:sz="4" w:space="0"/>
              <w:right w:val="single" w:color="auto" w:sz="4" w:space="0"/>
            </w:tcBorders>
            <w:noWrap w:val="0"/>
            <w:vAlign w:val="center"/>
          </w:tcPr>
          <w:p w14:paraId="55A17F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计划交货</w:t>
            </w:r>
          </w:p>
          <w:p w14:paraId="5DCB7B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color w:val="auto"/>
                <w:sz w:val="21"/>
                <w:szCs w:val="21"/>
                <w:highlight w:val="none"/>
              </w:rPr>
              <w:t xml:space="preserve"> 日期</w:t>
            </w:r>
          </w:p>
        </w:tc>
        <w:tc>
          <w:tcPr>
            <w:tcW w:w="657" w:type="pct"/>
            <w:tcBorders>
              <w:top w:val="single" w:color="auto" w:sz="4" w:space="0"/>
              <w:left w:val="single" w:color="auto" w:sz="4" w:space="0"/>
              <w:bottom w:val="single" w:color="auto" w:sz="4" w:space="0"/>
              <w:right w:val="single" w:color="auto" w:sz="4" w:space="0"/>
            </w:tcBorders>
            <w:noWrap w:val="0"/>
            <w:vAlign w:val="center"/>
          </w:tcPr>
          <w:p w14:paraId="118D76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color w:val="auto"/>
                <w:sz w:val="21"/>
                <w:szCs w:val="21"/>
                <w:highlight w:val="none"/>
              </w:rPr>
              <w:t>交货地点</w:t>
            </w:r>
          </w:p>
        </w:tc>
        <w:tc>
          <w:tcPr>
            <w:tcW w:w="549" w:type="pct"/>
            <w:tcBorders>
              <w:top w:val="single" w:color="auto" w:sz="4" w:space="0"/>
              <w:left w:val="single" w:color="auto" w:sz="4" w:space="0"/>
              <w:bottom w:val="single" w:color="auto" w:sz="4" w:space="0"/>
              <w:right w:val="single" w:color="auto" w:sz="4" w:space="0"/>
            </w:tcBorders>
            <w:noWrap w:val="0"/>
            <w:vAlign w:val="center"/>
          </w:tcPr>
          <w:p w14:paraId="5FEA97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kern w:val="0"/>
                <w:sz w:val="21"/>
                <w:szCs w:val="21"/>
                <w:highlight w:val="none"/>
              </w:rPr>
            </w:pPr>
            <w:r>
              <w:rPr>
                <w:rFonts w:hint="eastAsia" w:ascii="宋体" w:hAnsi="宋体" w:eastAsia="宋体" w:cs="宋体"/>
                <w:color w:val="auto"/>
                <w:sz w:val="21"/>
                <w:szCs w:val="21"/>
                <w:highlight w:val="none"/>
                <w:lang w:eastAsia="zh-CN"/>
              </w:rPr>
              <w:t>备注</w:t>
            </w:r>
          </w:p>
        </w:tc>
      </w:tr>
      <w:tr w14:paraId="7B03C742">
        <w:tblPrEx>
          <w:tblCellMar>
            <w:top w:w="0" w:type="dxa"/>
            <w:left w:w="108" w:type="dxa"/>
            <w:bottom w:w="0" w:type="dxa"/>
            <w:right w:w="108" w:type="dxa"/>
          </w:tblCellMar>
        </w:tblPrEx>
        <w:trPr>
          <w:cantSplit/>
          <w:trHeight w:val="996" w:hRule="atLeast"/>
          <w:jc w:val="center"/>
        </w:trPr>
        <w:tc>
          <w:tcPr>
            <w:tcW w:w="316" w:type="pct"/>
            <w:tcBorders>
              <w:top w:val="single" w:color="auto" w:sz="4" w:space="0"/>
              <w:left w:val="single" w:color="auto" w:sz="4" w:space="0"/>
              <w:bottom w:val="single" w:color="auto" w:sz="4" w:space="0"/>
              <w:right w:val="single" w:color="auto" w:sz="4" w:space="0"/>
            </w:tcBorders>
            <w:noWrap w:val="0"/>
            <w:vAlign w:val="center"/>
          </w:tcPr>
          <w:p w14:paraId="12C4D1BC">
            <w:pPr>
              <w:widowControl/>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1</w:t>
            </w:r>
          </w:p>
        </w:tc>
        <w:tc>
          <w:tcPr>
            <w:tcW w:w="1035" w:type="pct"/>
            <w:tcBorders>
              <w:top w:val="single" w:color="auto" w:sz="4" w:space="0"/>
              <w:left w:val="single" w:color="auto" w:sz="4" w:space="0"/>
              <w:bottom w:val="single" w:color="auto" w:sz="4" w:space="0"/>
              <w:right w:val="single" w:color="auto" w:sz="4" w:space="0"/>
            </w:tcBorders>
            <w:noWrap w:val="0"/>
            <w:vAlign w:val="center"/>
          </w:tcPr>
          <w:p w14:paraId="13DF5709">
            <w:pPr>
              <w:widowControl/>
              <w:jc w:val="center"/>
              <w:rPr>
                <w:rFonts w:hint="default" w:ascii="宋体" w:hAnsi="宋体" w:eastAsia="宋体" w:cs="宋体"/>
                <w:b w:val="0"/>
                <w:bCs w:val="0"/>
                <w:color w:val="auto"/>
                <w:kern w:val="0"/>
                <w:sz w:val="21"/>
                <w:szCs w:val="21"/>
                <w:highlight w:val="none"/>
                <w:lang w:val="en-US" w:eastAsia="zh-CN"/>
              </w:rPr>
            </w:pPr>
            <w:r>
              <w:rPr>
                <w:rFonts w:hint="eastAsia" w:cs="宋体"/>
                <w:b w:val="0"/>
                <w:bCs w:val="0"/>
                <w:color w:val="auto"/>
                <w:kern w:val="0"/>
                <w:sz w:val="21"/>
                <w:szCs w:val="21"/>
                <w:highlight w:val="none"/>
                <w:lang w:val="en-US" w:eastAsia="zh-CN"/>
              </w:rPr>
              <w:t>水泥</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2E7234F3">
            <w:pPr>
              <w:widowControl/>
              <w:jc w:val="center"/>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P.O42.5散装</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29C2FC5C">
            <w:pPr>
              <w:widowControl/>
              <w:jc w:val="center"/>
              <w:rPr>
                <w:rFonts w:hint="eastAsia" w:ascii="宋体" w:hAnsi="宋体" w:cs="宋体"/>
                <w:b w:val="0"/>
                <w:bCs w:val="0"/>
                <w:color w:val="auto"/>
                <w:kern w:val="0"/>
                <w:sz w:val="21"/>
                <w:szCs w:val="21"/>
                <w:highlight w:val="none"/>
                <w:lang w:val="en-US" w:eastAsia="zh-CN"/>
              </w:rPr>
            </w:pPr>
            <w:r>
              <w:rPr>
                <w:rFonts w:hint="eastAsia" w:ascii="宋体" w:hAnsi="宋体" w:cs="宋体"/>
                <w:b w:val="0"/>
                <w:bCs w:val="0"/>
                <w:color w:val="auto"/>
                <w:kern w:val="0"/>
                <w:sz w:val="21"/>
                <w:szCs w:val="21"/>
                <w:highlight w:val="none"/>
                <w:lang w:val="en-US" w:eastAsia="zh-CN"/>
              </w:rPr>
              <w:t>吨</w:t>
            </w:r>
          </w:p>
        </w:tc>
        <w:tc>
          <w:tcPr>
            <w:tcW w:w="602" w:type="pct"/>
            <w:tcBorders>
              <w:top w:val="single" w:color="auto" w:sz="4" w:space="0"/>
              <w:left w:val="single" w:color="auto" w:sz="4" w:space="0"/>
              <w:bottom w:val="single" w:color="auto" w:sz="4" w:space="0"/>
              <w:right w:val="single" w:color="auto" w:sz="4" w:space="0"/>
            </w:tcBorders>
            <w:noWrap w:val="0"/>
            <w:vAlign w:val="center"/>
          </w:tcPr>
          <w:p w14:paraId="0EDC53F5">
            <w:pPr>
              <w:widowControl/>
              <w:jc w:val="center"/>
              <w:rPr>
                <w:rFonts w:hint="default" w:ascii="宋体" w:hAnsi="宋体" w:cs="宋体"/>
                <w:b w:val="0"/>
                <w:bCs w:val="0"/>
                <w:color w:val="auto"/>
                <w:kern w:val="0"/>
                <w:sz w:val="21"/>
                <w:szCs w:val="21"/>
                <w:highlight w:val="none"/>
                <w:lang w:val="en-US" w:eastAsia="zh-CN"/>
              </w:rPr>
            </w:pPr>
            <w:r>
              <w:rPr>
                <w:rFonts w:hint="eastAsia" w:cs="宋体"/>
                <w:b w:val="0"/>
                <w:bCs w:val="0"/>
                <w:color w:val="auto"/>
                <w:kern w:val="0"/>
                <w:sz w:val="21"/>
                <w:szCs w:val="21"/>
                <w:highlight w:val="none"/>
                <w:lang w:val="en-US" w:eastAsia="zh-CN"/>
              </w:rPr>
              <w:t>1200</w:t>
            </w:r>
          </w:p>
        </w:tc>
        <w:tc>
          <w:tcPr>
            <w:tcW w:w="586" w:type="pct"/>
            <w:tcBorders>
              <w:top w:val="single" w:color="auto" w:sz="4" w:space="0"/>
              <w:left w:val="single" w:color="auto" w:sz="4" w:space="0"/>
              <w:right w:val="single" w:color="auto" w:sz="4" w:space="0"/>
            </w:tcBorders>
            <w:noWrap w:val="0"/>
            <w:vAlign w:val="center"/>
          </w:tcPr>
          <w:p w14:paraId="6B9F0CB6">
            <w:pPr>
              <w:widowControl/>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以需方通知为准</w:t>
            </w:r>
          </w:p>
        </w:tc>
        <w:tc>
          <w:tcPr>
            <w:tcW w:w="657" w:type="pct"/>
            <w:tcBorders>
              <w:top w:val="single" w:color="auto" w:sz="4" w:space="0"/>
              <w:left w:val="single" w:color="auto" w:sz="4" w:space="0"/>
              <w:right w:val="single" w:color="auto" w:sz="4" w:space="0"/>
            </w:tcBorders>
            <w:noWrap w:val="0"/>
            <w:vAlign w:val="center"/>
          </w:tcPr>
          <w:p w14:paraId="12BB98AE">
            <w:pPr>
              <w:widowControl/>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以需方通知为准</w:t>
            </w:r>
          </w:p>
        </w:tc>
        <w:tc>
          <w:tcPr>
            <w:tcW w:w="549" w:type="pct"/>
            <w:tcBorders>
              <w:top w:val="single" w:color="auto" w:sz="4" w:space="0"/>
              <w:left w:val="single" w:color="auto" w:sz="4" w:space="0"/>
              <w:right w:val="single" w:color="auto" w:sz="4" w:space="0"/>
            </w:tcBorders>
            <w:noWrap w:val="0"/>
            <w:vAlign w:val="center"/>
          </w:tcPr>
          <w:p w14:paraId="5E4B3894">
            <w:pPr>
              <w:spacing w:line="40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p>
        </w:tc>
      </w:tr>
      <w:tr w14:paraId="5BE4F38A">
        <w:tblPrEx>
          <w:tblCellMar>
            <w:top w:w="0" w:type="dxa"/>
            <w:left w:w="108" w:type="dxa"/>
            <w:bottom w:w="0" w:type="dxa"/>
            <w:right w:w="108" w:type="dxa"/>
          </w:tblCellMar>
        </w:tblPrEx>
        <w:trPr>
          <w:cantSplit/>
          <w:trHeight w:val="899" w:hRule="atLeast"/>
          <w:jc w:val="center"/>
        </w:trPr>
        <w:tc>
          <w:tcPr>
            <w:tcW w:w="316" w:type="pct"/>
            <w:tcBorders>
              <w:top w:val="single" w:color="auto" w:sz="4" w:space="0"/>
              <w:left w:val="single" w:color="auto" w:sz="4" w:space="0"/>
              <w:bottom w:val="single" w:color="auto" w:sz="4" w:space="0"/>
              <w:right w:val="single" w:color="auto" w:sz="4" w:space="0"/>
            </w:tcBorders>
            <w:noWrap w:val="0"/>
            <w:vAlign w:val="center"/>
          </w:tcPr>
          <w:p w14:paraId="15099B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00000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备注</w:t>
            </w:r>
          </w:p>
        </w:tc>
        <w:tc>
          <w:tcPr>
            <w:tcW w:w="4683" w:type="pct"/>
            <w:gridSpan w:val="7"/>
            <w:tcBorders>
              <w:top w:val="single" w:color="auto" w:sz="4" w:space="0"/>
              <w:left w:val="single" w:color="auto" w:sz="4" w:space="0"/>
              <w:bottom w:val="single" w:color="auto" w:sz="4" w:space="0"/>
              <w:right w:val="single" w:color="auto" w:sz="4" w:space="0"/>
            </w:tcBorders>
            <w:noWrap w:val="0"/>
            <w:vAlign w:val="center"/>
          </w:tcPr>
          <w:p w14:paraId="75EA9F98">
            <w:pPr>
              <w:spacing w:line="400" w:lineRule="exact"/>
              <w:jc w:val="both"/>
              <w:rPr>
                <w:rFonts w:hint="eastAsia" w:ascii="仿宋" w:hAnsi="仿宋" w:eastAsia="仿宋" w:cs="仿宋"/>
                <w:color w:val="auto"/>
                <w:sz w:val="21"/>
                <w:szCs w:val="21"/>
                <w:highlight w:val="none"/>
                <w:lang w:val="en-US" w:eastAsia="zh-CN"/>
              </w:rPr>
            </w:pPr>
            <w:r>
              <w:rPr>
                <w:rFonts w:hint="eastAsia" w:ascii="宋体" w:hAnsi="宋体" w:eastAsia="宋体" w:cs="宋体"/>
                <w:sz w:val="21"/>
                <w:szCs w:val="21"/>
                <w:highlight w:val="none"/>
                <w:u w:val="none"/>
                <w:vertAlign w:val="baseline"/>
                <w:lang w:val="en-US" w:eastAsia="zh-CN"/>
              </w:rPr>
              <w:t>本项目采购</w:t>
            </w:r>
            <w:r>
              <w:rPr>
                <w:rFonts w:hint="eastAsia" w:cs="宋体"/>
                <w:sz w:val="21"/>
                <w:szCs w:val="21"/>
                <w:highlight w:val="none"/>
                <w:u w:val="none"/>
                <w:vertAlign w:val="baseline"/>
                <w:lang w:val="en-US" w:eastAsia="zh-CN"/>
              </w:rPr>
              <w:t>水泥</w:t>
            </w:r>
            <w:r>
              <w:rPr>
                <w:rFonts w:hint="eastAsia" w:ascii="宋体" w:hAnsi="宋体" w:eastAsia="宋体" w:cs="宋体"/>
                <w:sz w:val="21"/>
                <w:szCs w:val="21"/>
                <w:highlight w:val="none"/>
                <w:u w:val="none"/>
                <w:vertAlign w:val="baseline"/>
                <w:lang w:val="en-US" w:eastAsia="zh-CN"/>
              </w:rPr>
              <w:t>，投标报价为现场落地含税总价，包含货物生产、运输、包装、检测、辅材等全部费用，统一按增值税税率13%计取。成交供应商须开具税率13%的增值税专用发票，报价时注明所投水泥品牌。</w:t>
            </w:r>
          </w:p>
        </w:tc>
      </w:tr>
    </w:tbl>
    <w:p w14:paraId="2A044445">
      <w:pPr>
        <w:pStyle w:val="4"/>
        <w:widowControl w:val="0"/>
        <w:numPr>
          <w:ilvl w:val="0"/>
          <w:numId w:val="0"/>
        </w:numPr>
        <w:spacing w:line="360" w:lineRule="auto"/>
        <w:ind w:firstLine="0" w:firstLineChars="0"/>
        <w:rPr>
          <w:rFonts w:hint="eastAsia" w:ascii="Times New Roman" w:hAnsi="Times New Roman" w:cs="Times New Roman" w:eastAsiaTheme="minorEastAsia"/>
          <w:color w:val="000000" w:themeColor="text1"/>
          <w:sz w:val="28"/>
          <w:szCs w:val="28"/>
          <w:lang w:val="en-US" w:eastAsia="en-US"/>
          <w14:textFill>
            <w14:solidFill>
              <w14:schemeClr w14:val="tx1"/>
            </w14:solidFill>
          </w14:textFill>
        </w:rPr>
      </w:pPr>
    </w:p>
    <w:p w14:paraId="7D9A9A57">
      <w:pPr>
        <w:pStyle w:val="4"/>
        <w:widowControl w:val="0"/>
        <w:numPr>
          <w:ilvl w:val="0"/>
          <w:numId w:val="0"/>
        </w:numPr>
        <w:spacing w:line="360" w:lineRule="auto"/>
        <w:ind w:firstLine="0" w:firstLineChars="0"/>
        <w:rPr>
          <w:rFonts w:ascii="Times New Roman" w:hAnsi="Times New Roman" w:cs="Times New Roman" w:eastAsiaTheme="minorEastAsia"/>
          <w:color w:val="000000" w:themeColor="text1"/>
          <w:sz w:val="28"/>
          <w:szCs w:val="28"/>
          <w14:textFill>
            <w14:solidFill>
              <w14:schemeClr w14:val="tx1"/>
            </w14:solidFill>
          </w14:textFill>
        </w:rPr>
      </w:pPr>
      <w:bookmarkStart w:id="78" w:name="_Toc22336"/>
      <w:bookmarkStart w:id="79" w:name="_Toc12247"/>
      <w:bookmarkStart w:id="80" w:name="_Toc204031364"/>
      <w:bookmarkStart w:id="81" w:name="_Toc13997"/>
      <w:bookmarkStart w:id="82" w:name="_Toc204284852"/>
      <w:bookmarkStart w:id="83" w:name="_Toc9815"/>
      <w:bookmarkStart w:id="84" w:name="_Toc19552"/>
      <w:r>
        <w:rPr>
          <w:rFonts w:hint="eastAsia" w:ascii="Times New Roman" w:hAnsi="Times New Roman" w:cs="Times New Roman" w:eastAsiaTheme="minorEastAsia"/>
          <w:color w:val="000000" w:themeColor="text1"/>
          <w:sz w:val="28"/>
          <w:szCs w:val="28"/>
          <w:lang w:val="en-US" w:eastAsia="zh-CN"/>
          <w14:textFill>
            <w14:solidFill>
              <w14:schemeClr w14:val="tx1"/>
            </w14:solidFill>
          </w14:textFill>
        </w:rPr>
        <w:t>三、</w:t>
      </w:r>
      <w:r>
        <w:rPr>
          <w:rFonts w:ascii="Times New Roman" w:hAnsi="Times New Roman" w:cs="Times New Roman" w:eastAsiaTheme="minorEastAsia"/>
          <w:color w:val="000000" w:themeColor="text1"/>
          <w:sz w:val="28"/>
          <w:szCs w:val="28"/>
          <w14:textFill>
            <w14:solidFill>
              <w14:schemeClr w14:val="tx1"/>
            </w14:solidFill>
          </w14:textFill>
        </w:rPr>
        <w:t>质量标准</w:t>
      </w:r>
      <w:bookmarkEnd w:id="78"/>
      <w:bookmarkEnd w:id="79"/>
      <w:bookmarkEnd w:id="80"/>
      <w:bookmarkEnd w:id="81"/>
      <w:bookmarkEnd w:id="82"/>
      <w:bookmarkEnd w:id="83"/>
      <w:bookmarkEnd w:id="84"/>
    </w:p>
    <w:p w14:paraId="4ECC69A5">
      <w:pPr>
        <w:pStyle w:val="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both"/>
        <w:textAlignment w:val="auto"/>
        <w:rPr>
          <w:rFonts w:hint="eastAsia" w:ascii="宋体" w:hAnsi="宋体" w:eastAsia="宋体" w:cs="宋体"/>
          <w:b w:val="0"/>
          <w:bCs w:val="0"/>
          <w:color w:val="auto"/>
          <w:spacing w:val="-2"/>
          <w:kern w:val="0"/>
          <w:sz w:val="24"/>
          <w:szCs w:val="24"/>
          <w:highlight w:val="none"/>
          <w:lang w:eastAsia="zh-CN"/>
        </w:rPr>
      </w:pPr>
      <w:r>
        <w:rPr>
          <w:rFonts w:hint="eastAsia" w:ascii="宋体" w:hAnsi="宋体" w:eastAsia="宋体" w:cs="宋体"/>
          <w:b w:val="0"/>
          <w:bCs w:val="0"/>
          <w:color w:val="auto"/>
          <w:spacing w:val="-2"/>
          <w:kern w:val="0"/>
          <w:sz w:val="24"/>
          <w:szCs w:val="24"/>
          <w:highlight w:val="none"/>
        </w:rPr>
        <w:t>供方所提供的产品必须满足现行国家标准</w:t>
      </w:r>
      <w:r>
        <w:rPr>
          <w:rFonts w:hint="eastAsia" w:ascii="宋体" w:hAnsi="宋体" w:eastAsia="宋体" w:cs="宋体"/>
          <w:b w:val="0"/>
          <w:bCs w:val="0"/>
          <w:color w:val="auto"/>
          <w:spacing w:val="-2"/>
          <w:kern w:val="0"/>
          <w:sz w:val="24"/>
          <w:szCs w:val="24"/>
          <w:highlight w:val="none"/>
          <w:lang w:val="en-US" w:eastAsia="zh-CN" w:bidi="ar-SA"/>
        </w:rPr>
        <w:t>《</w:t>
      </w:r>
      <w:r>
        <w:rPr>
          <w:rFonts w:hint="default" w:ascii="宋体" w:hAnsi="宋体" w:eastAsia="宋体" w:cs="宋体"/>
          <w:b w:val="0"/>
          <w:bCs w:val="0"/>
          <w:color w:val="auto"/>
          <w:spacing w:val="-2"/>
          <w:kern w:val="0"/>
          <w:sz w:val="24"/>
          <w:szCs w:val="24"/>
          <w:highlight w:val="none"/>
          <w:lang w:val="en-US" w:eastAsia="zh-CN" w:bidi="ar-SA"/>
        </w:rPr>
        <w:t>通用硅酸盐水泥</w:t>
      </w:r>
      <w:r>
        <w:rPr>
          <w:rFonts w:hint="eastAsia" w:ascii="宋体" w:hAnsi="宋体" w:eastAsia="宋体" w:cs="宋体"/>
          <w:b w:val="0"/>
          <w:bCs w:val="0"/>
          <w:color w:val="auto"/>
          <w:spacing w:val="-2"/>
          <w:kern w:val="0"/>
          <w:sz w:val="24"/>
          <w:szCs w:val="24"/>
          <w:highlight w:val="none"/>
          <w:lang w:val="en-US" w:eastAsia="zh-CN" w:bidi="ar-SA"/>
        </w:rPr>
        <w:t>》（GB175-2023）</w:t>
      </w:r>
      <w:r>
        <w:rPr>
          <w:rFonts w:hint="eastAsia" w:ascii="宋体" w:hAnsi="宋体" w:eastAsia="宋体" w:cs="宋体"/>
          <w:b w:val="0"/>
          <w:bCs w:val="0"/>
          <w:color w:val="auto"/>
          <w:spacing w:val="-2"/>
          <w:kern w:val="0"/>
          <w:sz w:val="24"/>
          <w:szCs w:val="24"/>
          <w:highlight w:val="none"/>
          <w:lang w:eastAsia="zh-CN"/>
        </w:rPr>
        <w:t>，同时满足</w:t>
      </w:r>
      <w:r>
        <w:rPr>
          <w:rFonts w:hint="eastAsia" w:ascii="宋体" w:hAnsi="宋体" w:eastAsia="宋体" w:cs="宋体"/>
          <w:b w:val="0"/>
          <w:bCs w:val="0"/>
          <w:color w:val="auto"/>
          <w:spacing w:val="-2"/>
          <w:kern w:val="0"/>
          <w:sz w:val="24"/>
          <w:szCs w:val="24"/>
          <w:highlight w:val="none"/>
          <w:u w:val="single"/>
          <w:lang w:val="en-US" w:eastAsia="zh-CN"/>
        </w:rPr>
        <w:t>濮阳联欧商贸有限公司</w:t>
      </w:r>
      <w:r>
        <w:rPr>
          <w:rFonts w:hint="eastAsia" w:ascii="宋体" w:hAnsi="宋体" w:eastAsia="宋体" w:cs="宋体"/>
          <w:b w:val="0"/>
          <w:bCs w:val="0"/>
          <w:color w:val="auto"/>
          <w:spacing w:val="-2"/>
          <w:kern w:val="0"/>
          <w:sz w:val="24"/>
          <w:szCs w:val="24"/>
          <w:highlight w:val="none"/>
        </w:rPr>
        <w:t>对该产品质量提出的合理要求</w:t>
      </w:r>
      <w:r>
        <w:rPr>
          <w:rFonts w:hint="eastAsia" w:ascii="宋体" w:hAnsi="宋体" w:eastAsia="宋体" w:cs="宋体"/>
          <w:b w:val="0"/>
          <w:bCs w:val="0"/>
          <w:color w:val="auto"/>
          <w:spacing w:val="-2"/>
          <w:kern w:val="0"/>
          <w:sz w:val="24"/>
          <w:szCs w:val="24"/>
          <w:highlight w:val="none"/>
          <w:lang w:eastAsia="zh-CN"/>
        </w:rPr>
        <w:t>。</w:t>
      </w:r>
    </w:p>
    <w:p w14:paraId="4E64E5BE">
      <w:pPr>
        <w:pStyle w:val="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color w:val="auto"/>
          <w:spacing w:val="-2"/>
          <w:kern w:val="0"/>
          <w:sz w:val="24"/>
          <w:szCs w:val="24"/>
          <w:highlight w:val="none"/>
          <w:lang w:val="en-US" w:eastAsia="zh-CN" w:bidi="ar-SA"/>
        </w:rPr>
        <w:t>水泥品牌为：湖波、孟电、河北新峰、金隅太行</w:t>
      </w:r>
      <w:r>
        <w:rPr>
          <w:rFonts w:hint="eastAsia" w:cs="宋体"/>
          <w:b w:val="0"/>
          <w:bCs w:val="0"/>
          <w:color w:val="auto"/>
          <w:spacing w:val="-2"/>
          <w:kern w:val="0"/>
          <w:sz w:val="24"/>
          <w:szCs w:val="24"/>
          <w:highlight w:val="none"/>
          <w:lang w:val="en-US" w:eastAsia="zh-CN" w:bidi="ar-SA"/>
        </w:rPr>
        <w:t>等品牌</w:t>
      </w:r>
      <w:r>
        <w:rPr>
          <w:rFonts w:hint="eastAsia" w:ascii="宋体" w:hAnsi="宋体" w:eastAsia="宋体" w:cs="宋体"/>
          <w:b w:val="0"/>
          <w:bCs w:val="0"/>
          <w:color w:val="auto"/>
          <w:spacing w:val="-2"/>
          <w:kern w:val="0"/>
          <w:sz w:val="24"/>
          <w:szCs w:val="24"/>
          <w:highlight w:val="none"/>
          <w:lang w:val="en-US" w:eastAsia="zh-CN" w:bidi="ar-SA"/>
        </w:rPr>
        <w:t>。</w:t>
      </w:r>
    </w:p>
    <w:p w14:paraId="6FF4A874">
      <w:pPr>
        <w:pStyle w:val="44"/>
        <w:ind w:right="3"/>
        <w:jc w:val="left"/>
        <w:outlineLvl w:val="9"/>
        <w:rPr>
          <w:rFonts w:ascii="Times New Roman" w:hAnsi="Times New Roman" w:cs="Times New Roman" w:eastAsiaTheme="minorEastAsia"/>
          <w:color w:val="000000" w:themeColor="text1"/>
          <w:sz w:val="28"/>
          <w:szCs w:val="28"/>
          <w14:textFill>
            <w14:solidFill>
              <w14:schemeClr w14:val="tx1"/>
            </w14:solidFill>
          </w14:textFill>
        </w:rPr>
      </w:pPr>
      <w:r>
        <w:rPr>
          <w:rFonts w:hint="eastAsia" w:ascii="宋体" w:hAnsi="宋体" w:eastAsia="宋体" w:cs="宋体"/>
          <w:b w:val="0"/>
          <w:bCs w:val="0"/>
          <w:sz w:val="24"/>
          <w:szCs w:val="24"/>
          <w:lang w:val="en-US" w:eastAsia="zh-CN"/>
        </w:rPr>
        <w:t xml:space="preserve"> </w:t>
      </w:r>
      <w:bookmarkStart w:id="85" w:name="_Toc316"/>
      <w:bookmarkStart w:id="86" w:name="_Toc14885"/>
      <w:bookmarkStart w:id="87" w:name="_Toc204284853"/>
      <w:bookmarkStart w:id="88" w:name="_Toc19954"/>
      <w:bookmarkStart w:id="89" w:name="_Toc21220"/>
      <w:bookmarkStart w:id="90" w:name="_Toc12655"/>
      <w:bookmarkStart w:id="91" w:name="_Toc204031365"/>
      <w:r>
        <w:rPr>
          <w:rFonts w:hint="eastAsia" w:ascii="Times New Roman" w:hAnsi="Times New Roman" w:cs="Times New Roman" w:eastAsiaTheme="minorEastAsia"/>
          <w:color w:val="000000" w:themeColor="text1"/>
          <w:sz w:val="28"/>
          <w:szCs w:val="28"/>
          <w:lang w:val="en-US" w:eastAsia="zh-CN"/>
          <w14:textFill>
            <w14:solidFill>
              <w14:schemeClr w14:val="tx1"/>
            </w14:solidFill>
          </w14:textFill>
        </w:rPr>
        <w:t>四、</w:t>
      </w:r>
      <w:r>
        <w:rPr>
          <w:rFonts w:ascii="Times New Roman" w:hAnsi="Times New Roman" w:cs="Times New Roman" w:eastAsiaTheme="minorEastAsia"/>
          <w:color w:val="000000" w:themeColor="text1"/>
          <w:sz w:val="28"/>
          <w:szCs w:val="28"/>
          <w14:textFill>
            <w14:solidFill>
              <w14:schemeClr w14:val="tx1"/>
            </w14:solidFill>
          </w14:textFill>
        </w:rPr>
        <w:t>验收标准</w:t>
      </w:r>
      <w:bookmarkEnd w:id="85"/>
      <w:bookmarkEnd w:id="86"/>
      <w:bookmarkEnd w:id="87"/>
      <w:bookmarkEnd w:id="88"/>
      <w:bookmarkEnd w:id="89"/>
      <w:bookmarkEnd w:id="90"/>
      <w:bookmarkEnd w:id="91"/>
      <w:r>
        <w:rPr>
          <w:rFonts w:ascii="Times New Roman" w:hAnsi="Times New Roman" w:cs="Times New Roman" w:eastAsiaTheme="minorEastAsia"/>
          <w:color w:val="000000" w:themeColor="text1"/>
          <w:sz w:val="28"/>
          <w:szCs w:val="28"/>
          <w14:textFill>
            <w14:solidFill>
              <w14:schemeClr w14:val="tx1"/>
            </w14:solidFill>
          </w14:textFill>
        </w:rPr>
        <w:t xml:space="preserve"> </w:t>
      </w:r>
    </w:p>
    <w:p w14:paraId="0AEB1C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rPr>
      </w:pPr>
      <w:r>
        <w:rPr>
          <w:rFonts w:hint="eastAsia" w:ascii="宋体" w:hAnsi="宋体" w:eastAsia="宋体" w:cs="宋体"/>
          <w:color w:val="auto"/>
          <w:sz w:val="24"/>
          <w:szCs w:val="24"/>
          <w:highlight w:val="none"/>
        </w:rPr>
        <w:t>供方须随货提供其货物发出的出库凭证、相应的物流信息及票据、产品的质量合格证、出厂检测报告等相关技术资料原件</w:t>
      </w:r>
      <w:r>
        <w:rPr>
          <w:rFonts w:hint="eastAsia" w:ascii="宋体" w:hAnsi="宋体" w:eastAsia="宋体" w:cs="宋体"/>
          <w:i/>
          <w:color w:val="auto"/>
          <w:sz w:val="24"/>
          <w:szCs w:val="24"/>
          <w:highlight w:val="none"/>
        </w:rPr>
        <w:t>（或复印件加盖红章）</w:t>
      </w:r>
      <w:r>
        <w:rPr>
          <w:rFonts w:hint="eastAsia" w:ascii="宋体" w:hAnsi="宋体" w:eastAsia="宋体" w:cs="宋体"/>
          <w:color w:val="auto"/>
          <w:sz w:val="24"/>
          <w:szCs w:val="24"/>
          <w:highlight w:val="none"/>
        </w:rPr>
        <w:t>。货到交货地点后，需方按照</w:t>
      </w:r>
      <w:r>
        <w:rPr>
          <w:rFonts w:hint="eastAsia" w:ascii="宋体" w:hAnsi="宋体" w:eastAsia="宋体" w:cs="宋体"/>
          <w:i w:val="0"/>
          <w:iCs/>
          <w:color w:val="auto"/>
          <w:sz w:val="24"/>
          <w:szCs w:val="24"/>
          <w:highlight w:val="none"/>
          <w:u w:val="single"/>
          <w:lang w:val="en-US" w:eastAsia="zh-CN"/>
        </w:rPr>
        <w:t>上述第三条标准</w:t>
      </w:r>
      <w:r>
        <w:rPr>
          <w:rFonts w:hint="eastAsia" w:ascii="宋体" w:hAnsi="宋体" w:eastAsia="宋体" w:cs="宋体"/>
          <w:color w:val="auto"/>
          <w:sz w:val="24"/>
          <w:szCs w:val="24"/>
          <w:highlight w:val="none"/>
        </w:rPr>
        <w:t>进行质量的复检验收，需方在货到工地后</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日内验收完毕，如有质量异议须在验收完毕后</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日内以书面形式向供方提出。在异议期内，需方有权拒付不符合合同规定部分的货款；在质量异议提出后</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日内，双方共同取样，各派代表将所取样品送</w:t>
      </w:r>
      <w:r>
        <w:rPr>
          <w:rFonts w:hint="eastAsia" w:ascii="宋体" w:hAnsi="宋体" w:eastAsia="宋体" w:cs="宋体"/>
          <w:i w:val="0"/>
          <w:iCs/>
          <w:color w:val="auto"/>
          <w:sz w:val="24"/>
          <w:szCs w:val="24"/>
          <w:highlight w:val="none"/>
          <w:u w:val="single"/>
        </w:rPr>
        <w:t>由双方认可的第三方或国家法定检测部门</w:t>
      </w:r>
      <w:r>
        <w:rPr>
          <w:rFonts w:hint="eastAsia" w:ascii="宋体" w:hAnsi="宋体" w:eastAsia="宋体" w:cs="宋体"/>
          <w:color w:val="auto"/>
          <w:sz w:val="24"/>
          <w:szCs w:val="24"/>
          <w:highlight w:val="none"/>
        </w:rPr>
        <w:t>进行检测，检测所发生的费用及损失由责任方承担；如供方在质量异议提出后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日内未回复需方并进行检测，则视为供方认可需方提出的异议和处理结果。</w:t>
      </w:r>
    </w:p>
    <w:p w14:paraId="7B9C6051">
      <w:pPr>
        <w:pStyle w:val="44"/>
        <w:ind w:right="3"/>
        <w:jc w:val="left"/>
        <w:outlineLvl w:val="9"/>
        <w:rPr>
          <w:rFonts w:hint="eastAsia" w:ascii="宋体" w:hAnsi="宋体" w:eastAsia="宋体" w:cs="宋体"/>
          <w:b w:val="0"/>
          <w:bCs w:val="0"/>
          <w:sz w:val="20"/>
          <w:szCs w:val="20"/>
        </w:rPr>
      </w:pPr>
    </w:p>
    <w:p w14:paraId="4C39E763">
      <w:pPr>
        <w:pStyle w:val="44"/>
        <w:spacing w:line="572" w:lineRule="exact"/>
        <w:ind w:left="2413" w:right="175"/>
        <w:jc w:val="left"/>
      </w:pPr>
      <w:bookmarkStart w:id="92" w:name="_Toc27722"/>
      <w:r>
        <w:rPr>
          <w:rFonts w:hint="eastAsia" w:ascii="宋体" w:hAnsi="宋体" w:eastAsia="宋体" w:cs="宋体"/>
        </w:rPr>
        <w:t>第六章</w:t>
      </w:r>
      <w:r>
        <w:rPr>
          <w:rFonts w:hint="eastAsia" w:ascii="宋体" w:hAnsi="宋体" w:eastAsia="宋体" w:cs="宋体"/>
          <w:lang w:val="en-US" w:eastAsia="zh-CN"/>
        </w:rPr>
        <w:t xml:space="preserve"> 响应</w:t>
      </w:r>
      <w:r>
        <w:rPr>
          <w:rFonts w:hint="eastAsia" w:ascii="宋体" w:hAnsi="宋体" w:eastAsia="宋体" w:cs="宋体"/>
        </w:rPr>
        <w:t>文件格式</w:t>
      </w:r>
      <w:bookmarkEnd w:id="92"/>
    </w:p>
    <w:p w14:paraId="781EFBC8">
      <w:pPr>
        <w:spacing w:line="572" w:lineRule="exact"/>
        <w:jc w:val="right"/>
      </w:pPr>
      <w:r>
        <w:rPr>
          <w:rFonts w:hint="eastAsia" w:ascii="宋体" w:hAnsi="宋体" w:cs="宋体"/>
          <w:b/>
          <w:sz w:val="32"/>
          <w:szCs w:val="32"/>
        </w:rPr>
        <w:t>正（副本）</w:t>
      </w:r>
    </w:p>
    <w:p w14:paraId="272B796C">
      <w:pPr>
        <w:pStyle w:val="9"/>
        <w:spacing w:before="6"/>
        <w:rPr>
          <w:rFonts w:ascii="Microsoft JhengHei"/>
          <w:b/>
          <w:sz w:val="24"/>
        </w:rPr>
      </w:pPr>
    </w:p>
    <w:p w14:paraId="23438B08">
      <w:pPr>
        <w:tabs>
          <w:tab w:val="left" w:pos="3280"/>
        </w:tabs>
        <w:spacing w:before="15"/>
        <w:ind w:left="2161" w:right="175"/>
        <w:rPr>
          <w:sz w:val="28"/>
          <w:lang w:eastAsia="zh-CN"/>
        </w:rPr>
      </w:pPr>
      <w:r>
        <w:rPr>
          <w:rFonts w:ascii="Times New Roman" w:eastAsia="Times New Roman"/>
          <w:sz w:val="28"/>
          <w:u w:val="single"/>
        </w:rPr>
        <w:t xml:space="preserve"> </w:t>
      </w:r>
      <w:r>
        <w:rPr>
          <w:rFonts w:ascii="Times New Roman" w:eastAsia="Times New Roman"/>
          <w:sz w:val="28"/>
          <w:u w:val="single"/>
        </w:rPr>
        <w:tab/>
      </w:r>
      <w:r>
        <w:rPr>
          <w:rFonts w:hint="eastAsia" w:ascii="Times New Roman"/>
          <w:sz w:val="28"/>
          <w:u w:val="single"/>
          <w:lang w:eastAsia="zh-CN"/>
        </w:rPr>
        <w:t xml:space="preserve">                          </w:t>
      </w:r>
      <w:r>
        <w:rPr>
          <w:sz w:val="28"/>
        </w:rPr>
        <w:t>（项目</w:t>
      </w:r>
      <w:r>
        <w:rPr>
          <w:rFonts w:hint="eastAsia"/>
          <w:sz w:val="28"/>
          <w:lang w:eastAsia="zh-CN"/>
        </w:rPr>
        <w:t>名称</w:t>
      </w:r>
      <w:r>
        <w:rPr>
          <w:sz w:val="28"/>
        </w:rPr>
        <w:t>）</w:t>
      </w:r>
    </w:p>
    <w:p w14:paraId="13F578D6">
      <w:pPr>
        <w:pStyle w:val="9"/>
        <w:rPr>
          <w:sz w:val="20"/>
        </w:rPr>
      </w:pPr>
    </w:p>
    <w:p w14:paraId="27BAA641"/>
    <w:p w14:paraId="3E44B241"/>
    <w:p w14:paraId="776397CA"/>
    <w:p w14:paraId="2B1CCCEE"/>
    <w:p w14:paraId="715742DA"/>
    <w:p w14:paraId="36AD9F8B"/>
    <w:p w14:paraId="07F5F0B0"/>
    <w:p w14:paraId="3DE6EE5A"/>
    <w:p w14:paraId="3C70CC14">
      <w:pPr>
        <w:spacing w:line="539" w:lineRule="exact"/>
        <w:ind w:left="3" w:right="1"/>
        <w:jc w:val="center"/>
        <w:rPr>
          <w:sz w:val="44"/>
        </w:rPr>
      </w:pPr>
    </w:p>
    <w:p w14:paraId="7B40D931">
      <w:pPr>
        <w:spacing w:line="539" w:lineRule="exact"/>
        <w:ind w:left="3" w:right="1"/>
        <w:jc w:val="center"/>
        <w:rPr>
          <w:sz w:val="44"/>
        </w:rPr>
      </w:pPr>
      <w:r>
        <w:rPr>
          <w:rFonts w:hint="eastAsia"/>
          <w:sz w:val="44"/>
          <w:lang w:val="en-US" w:eastAsia="zh-CN"/>
        </w:rPr>
        <w:t>响 应</w:t>
      </w:r>
      <w:r>
        <w:rPr>
          <w:sz w:val="44"/>
        </w:rPr>
        <w:t xml:space="preserve"> 文 件</w:t>
      </w:r>
    </w:p>
    <w:p w14:paraId="0BFF3128">
      <w:pPr>
        <w:pStyle w:val="3"/>
        <w:jc w:val="center"/>
        <w:rPr>
          <w:b w:val="0"/>
          <w:bCs w:val="0"/>
          <w:sz w:val="28"/>
          <w:szCs w:val="28"/>
        </w:rPr>
      </w:pPr>
      <w:r>
        <w:rPr>
          <w:rFonts w:hint="eastAsia"/>
          <w:b w:val="0"/>
          <w:bCs w:val="0"/>
          <w:sz w:val="28"/>
          <w:szCs w:val="28"/>
          <w:lang w:val="en-US" w:eastAsia="zh-CN"/>
        </w:rPr>
        <w:t>采购</w:t>
      </w:r>
      <w:r>
        <w:rPr>
          <w:rFonts w:hint="eastAsia"/>
          <w:b w:val="0"/>
          <w:bCs w:val="0"/>
          <w:sz w:val="28"/>
          <w:szCs w:val="28"/>
        </w:rPr>
        <w:t>编号：</w:t>
      </w:r>
    </w:p>
    <w:p w14:paraId="7227D939">
      <w:pPr>
        <w:pStyle w:val="9"/>
        <w:rPr>
          <w:sz w:val="44"/>
        </w:rPr>
      </w:pPr>
    </w:p>
    <w:p w14:paraId="12709A61">
      <w:pPr>
        <w:pStyle w:val="9"/>
        <w:rPr>
          <w:sz w:val="44"/>
        </w:rPr>
      </w:pPr>
    </w:p>
    <w:p w14:paraId="55968250">
      <w:pPr>
        <w:pStyle w:val="9"/>
        <w:rPr>
          <w:sz w:val="44"/>
        </w:rPr>
      </w:pPr>
    </w:p>
    <w:p w14:paraId="2DBAB34F">
      <w:pPr>
        <w:pStyle w:val="9"/>
        <w:rPr>
          <w:sz w:val="44"/>
        </w:rPr>
      </w:pPr>
    </w:p>
    <w:p w14:paraId="3649446B">
      <w:pPr>
        <w:pStyle w:val="9"/>
        <w:rPr>
          <w:sz w:val="44"/>
        </w:rPr>
      </w:pPr>
    </w:p>
    <w:p w14:paraId="34923103">
      <w:pPr>
        <w:tabs>
          <w:tab w:val="left" w:pos="5577"/>
          <w:tab w:val="left" w:pos="6942"/>
        </w:tabs>
        <w:spacing w:before="376" w:line="357" w:lineRule="auto"/>
        <w:ind w:left="1201" w:right="175"/>
        <w:rPr>
          <w:spacing w:val="-1"/>
          <w:sz w:val="28"/>
        </w:rPr>
      </w:pPr>
      <w:r>
        <w:rPr>
          <w:rFonts w:hint="eastAsia"/>
          <w:sz w:val="28"/>
          <w:lang w:val="en-US" w:eastAsia="zh-CN"/>
        </w:rPr>
        <w:t>供应商</w:t>
      </w:r>
      <w:r>
        <w:rPr>
          <w:sz w:val="28"/>
        </w:rPr>
        <w:t>：</w:t>
      </w:r>
      <w:r>
        <w:rPr>
          <w:rFonts w:ascii="Times New Roman" w:eastAsia="Times New Roman"/>
          <w:sz w:val="28"/>
          <w:u w:val="single"/>
        </w:rPr>
        <w:tab/>
      </w:r>
      <w:r>
        <w:rPr>
          <w:spacing w:val="-1"/>
          <w:sz w:val="28"/>
        </w:rPr>
        <w:t xml:space="preserve">（盖单位章） </w:t>
      </w:r>
    </w:p>
    <w:p w14:paraId="787616E1">
      <w:pPr>
        <w:tabs>
          <w:tab w:val="left" w:pos="5577"/>
          <w:tab w:val="left" w:pos="6942"/>
        </w:tabs>
        <w:spacing w:before="376" w:line="357" w:lineRule="auto"/>
        <w:ind w:left="1201" w:right="175"/>
        <w:rPr>
          <w:sz w:val="28"/>
        </w:rPr>
      </w:pPr>
      <w:r>
        <w:rPr>
          <w:sz w:val="28"/>
        </w:rPr>
        <w:t>法定代表人或其委托代理人：</w:t>
      </w:r>
      <w:r>
        <w:rPr>
          <w:rFonts w:ascii="Times New Roman" w:eastAsia="Times New Roman"/>
          <w:sz w:val="28"/>
          <w:u w:val="single"/>
        </w:rPr>
        <w:t xml:space="preserve"> </w:t>
      </w:r>
      <w:r>
        <w:rPr>
          <w:rFonts w:ascii="Times New Roman" w:eastAsia="Times New Roman"/>
          <w:sz w:val="28"/>
          <w:u w:val="single"/>
        </w:rPr>
        <w:tab/>
      </w:r>
      <w:r>
        <w:rPr>
          <w:sz w:val="28"/>
        </w:rPr>
        <w:t>（签字</w:t>
      </w:r>
      <w:r>
        <w:rPr>
          <w:rFonts w:hint="eastAsia"/>
          <w:sz w:val="28"/>
          <w:lang w:eastAsia="zh-CN"/>
        </w:rPr>
        <w:t>或盖章</w:t>
      </w:r>
      <w:r>
        <w:rPr>
          <w:sz w:val="28"/>
        </w:rPr>
        <w:t>）</w:t>
      </w:r>
    </w:p>
    <w:p w14:paraId="4FCF7E90">
      <w:pPr>
        <w:pStyle w:val="9"/>
        <w:spacing w:before="12"/>
        <w:rPr>
          <w:sz w:val="29"/>
        </w:rPr>
      </w:pPr>
    </w:p>
    <w:p w14:paraId="5170D18C">
      <w:pPr>
        <w:tabs>
          <w:tab w:val="left" w:pos="3611"/>
          <w:tab w:val="left" w:pos="4626"/>
          <w:tab w:val="left" w:pos="5642"/>
        </w:tabs>
        <w:spacing w:before="14"/>
        <w:ind w:left="2877" w:right="175"/>
        <w:rPr>
          <w:sz w:val="28"/>
        </w:rPr>
        <w:sectPr>
          <w:footerReference r:id="rId5" w:type="default"/>
          <w:pgSz w:w="11905" w:h="16838"/>
          <w:pgMar w:top="1383" w:right="1644" w:bottom="1468" w:left="1644" w:header="607" w:footer="493" w:gutter="0"/>
          <w:pgNumType w:fmt="decimal"/>
          <w:cols w:space="0" w:num="1"/>
        </w:sectPr>
      </w:pPr>
      <w:r>
        <w:rPr>
          <w:rFonts w:ascii="Times New Roman" w:eastAsia="Times New Roman"/>
          <w:sz w:val="28"/>
          <w:u w:val="single"/>
        </w:rPr>
        <w:t xml:space="preserve"> </w:t>
      </w:r>
      <w:r>
        <w:rPr>
          <w:rFonts w:ascii="Times New Roman" w:eastAsia="Times New Roman"/>
          <w:sz w:val="28"/>
          <w:u w:val="single"/>
        </w:rPr>
        <w:tab/>
      </w:r>
      <w:r>
        <w:rPr>
          <w:sz w:val="28"/>
        </w:rPr>
        <w:t>年</w:t>
      </w:r>
      <w:r>
        <w:rPr>
          <w:rFonts w:ascii="Times New Roman" w:eastAsia="Times New Roman"/>
          <w:sz w:val="28"/>
          <w:u w:val="single"/>
        </w:rPr>
        <w:t xml:space="preserve"> </w:t>
      </w:r>
      <w:r>
        <w:rPr>
          <w:rFonts w:ascii="Times New Roman" w:eastAsia="Times New Roman"/>
          <w:sz w:val="28"/>
          <w:u w:val="single"/>
        </w:rPr>
        <w:tab/>
      </w:r>
      <w:r>
        <w:rPr>
          <w:sz w:val="28"/>
        </w:rPr>
        <w:t>月</w:t>
      </w:r>
      <w:r>
        <w:rPr>
          <w:rFonts w:ascii="Times New Roman" w:eastAsia="Times New Roman"/>
          <w:sz w:val="28"/>
          <w:u w:val="single"/>
        </w:rPr>
        <w:t xml:space="preserve"> </w:t>
      </w:r>
      <w:r>
        <w:rPr>
          <w:rFonts w:ascii="Times New Roman" w:eastAsia="Times New Roman"/>
          <w:sz w:val="28"/>
          <w:u w:val="single"/>
        </w:rPr>
        <w:tab/>
      </w:r>
      <w:r>
        <w:rPr>
          <w:sz w:val="28"/>
        </w:rPr>
        <w:t>日</w:t>
      </w:r>
    </w:p>
    <w:p w14:paraId="4BE5091D">
      <w:pPr>
        <w:pStyle w:val="45"/>
        <w:spacing w:line="443" w:lineRule="exact"/>
        <w:ind w:left="1244" w:right="1222"/>
        <w:jc w:val="center"/>
        <w:rPr>
          <w:rFonts w:hint="eastAsia" w:eastAsia="宋体"/>
          <w:lang w:eastAsia="zh-CN"/>
        </w:rPr>
      </w:pPr>
      <w:bookmarkStart w:id="93" w:name="_Toc27525"/>
      <w:bookmarkStart w:id="94" w:name="_Toc529740960"/>
      <w:r>
        <w:t>目录</w:t>
      </w:r>
      <w:bookmarkEnd w:id="93"/>
      <w:bookmarkEnd w:id="94"/>
      <w:r>
        <w:rPr>
          <w:rFonts w:hint="eastAsia" w:eastAsia="宋体"/>
          <w:lang w:eastAsia="zh-CN"/>
        </w:rPr>
        <w:t>（</w:t>
      </w:r>
      <w:r>
        <w:rPr>
          <w:rFonts w:hint="eastAsia" w:eastAsia="宋体"/>
          <w:lang w:val="en-US" w:eastAsia="zh-CN"/>
        </w:rPr>
        <w:t>自拟</w:t>
      </w:r>
      <w:r>
        <w:rPr>
          <w:rFonts w:hint="eastAsia" w:eastAsia="宋体"/>
          <w:lang w:eastAsia="zh-CN"/>
        </w:rPr>
        <w:t>）</w:t>
      </w:r>
    </w:p>
    <w:p w14:paraId="5E344E35">
      <w:pPr>
        <w:pStyle w:val="9"/>
        <w:rPr>
          <w:rFonts w:ascii="Microsoft JhengHei"/>
          <w:b/>
          <w:sz w:val="20"/>
        </w:rPr>
      </w:pPr>
    </w:p>
    <w:p w14:paraId="105F3413">
      <w:pPr>
        <w:pStyle w:val="9"/>
        <w:rPr>
          <w:rFonts w:ascii="Microsoft JhengHei"/>
          <w:b/>
          <w:sz w:val="20"/>
        </w:rPr>
      </w:pPr>
    </w:p>
    <w:p w14:paraId="275EB7BD">
      <w:pPr>
        <w:pStyle w:val="9"/>
        <w:rPr>
          <w:rFonts w:ascii="Microsoft JhengHei"/>
          <w:b/>
          <w:sz w:val="20"/>
        </w:rPr>
      </w:pPr>
    </w:p>
    <w:p w14:paraId="6770D891">
      <w:pPr>
        <w:pStyle w:val="9"/>
        <w:spacing w:before="6"/>
        <w:rPr>
          <w:rFonts w:ascii="Microsoft JhengHei"/>
          <w:b/>
          <w:sz w:val="12"/>
        </w:rPr>
      </w:pPr>
    </w:p>
    <w:p w14:paraId="4E8F6A9B">
      <w:pPr>
        <w:pStyle w:val="9"/>
        <w:spacing w:line="473" w:lineRule="auto"/>
      </w:pPr>
    </w:p>
    <w:p w14:paraId="2302E08F">
      <w:pPr>
        <w:pStyle w:val="9"/>
        <w:spacing w:line="473" w:lineRule="auto"/>
      </w:pPr>
    </w:p>
    <w:p w14:paraId="12B5EBF2">
      <w:pPr>
        <w:pStyle w:val="9"/>
        <w:spacing w:line="473" w:lineRule="auto"/>
      </w:pPr>
    </w:p>
    <w:p w14:paraId="534A3535">
      <w:pPr>
        <w:pStyle w:val="9"/>
        <w:spacing w:line="473" w:lineRule="auto"/>
      </w:pPr>
    </w:p>
    <w:p w14:paraId="2A87EFA4">
      <w:pPr>
        <w:pStyle w:val="9"/>
        <w:spacing w:line="473" w:lineRule="auto"/>
      </w:pPr>
    </w:p>
    <w:p w14:paraId="6ACDBBEE">
      <w:pPr>
        <w:pStyle w:val="9"/>
        <w:spacing w:line="473" w:lineRule="auto"/>
      </w:pPr>
    </w:p>
    <w:p w14:paraId="79CCBAE2">
      <w:pPr>
        <w:pStyle w:val="9"/>
        <w:spacing w:line="473" w:lineRule="auto"/>
      </w:pPr>
    </w:p>
    <w:p w14:paraId="78E37307">
      <w:pPr>
        <w:pStyle w:val="9"/>
        <w:spacing w:line="473" w:lineRule="auto"/>
      </w:pPr>
    </w:p>
    <w:p w14:paraId="563A9B79">
      <w:pPr>
        <w:pStyle w:val="9"/>
        <w:spacing w:line="473" w:lineRule="auto"/>
      </w:pPr>
    </w:p>
    <w:p w14:paraId="498A3B54">
      <w:pPr>
        <w:pStyle w:val="9"/>
        <w:spacing w:line="473" w:lineRule="auto"/>
      </w:pPr>
    </w:p>
    <w:p w14:paraId="6E8D678F">
      <w:pPr>
        <w:pStyle w:val="9"/>
        <w:spacing w:line="473" w:lineRule="auto"/>
      </w:pPr>
    </w:p>
    <w:p w14:paraId="5BDFB9E7">
      <w:pPr>
        <w:pStyle w:val="9"/>
        <w:spacing w:line="473" w:lineRule="auto"/>
      </w:pPr>
    </w:p>
    <w:p w14:paraId="3F71A7BF">
      <w:pPr>
        <w:pStyle w:val="9"/>
        <w:spacing w:line="473" w:lineRule="auto"/>
      </w:pPr>
    </w:p>
    <w:p w14:paraId="1B18E8BF">
      <w:pPr>
        <w:pStyle w:val="9"/>
        <w:spacing w:line="473" w:lineRule="auto"/>
      </w:pPr>
    </w:p>
    <w:p w14:paraId="0BCFF454"/>
    <w:p w14:paraId="46417176">
      <w:pPr>
        <w:pStyle w:val="37"/>
      </w:pPr>
    </w:p>
    <w:p w14:paraId="0A0970E1">
      <w:pPr>
        <w:pStyle w:val="21"/>
      </w:pPr>
    </w:p>
    <w:p w14:paraId="432E9A04"/>
    <w:p w14:paraId="0A2B0889"/>
    <w:p w14:paraId="4D3E388B"/>
    <w:p w14:paraId="2FFB6F15"/>
    <w:p w14:paraId="28827844"/>
    <w:p w14:paraId="10C52035"/>
    <w:p w14:paraId="5B853F30"/>
    <w:p w14:paraId="33EFD397"/>
    <w:p w14:paraId="4577580F"/>
    <w:p w14:paraId="2B1B7BB6"/>
    <w:p w14:paraId="3A38A815"/>
    <w:p w14:paraId="750D5187"/>
    <w:p w14:paraId="2A597625"/>
    <w:p w14:paraId="67393A50">
      <w:pPr>
        <w:pStyle w:val="9"/>
        <w:spacing w:line="473" w:lineRule="auto"/>
      </w:pPr>
    </w:p>
    <w:p w14:paraId="2B8AD3A4">
      <w:pPr>
        <w:pStyle w:val="45"/>
        <w:spacing w:line="443" w:lineRule="exact"/>
        <w:ind w:left="2654"/>
      </w:pPr>
      <w:bookmarkStart w:id="95" w:name="_Toc529740961"/>
      <w:bookmarkStart w:id="96" w:name="_Toc11915"/>
      <w:r>
        <w:t>一、</w:t>
      </w:r>
      <w:r>
        <w:rPr>
          <w:rFonts w:hint="eastAsia" w:eastAsia="宋体"/>
          <w:lang w:val="en-US" w:eastAsia="zh-CN"/>
        </w:rPr>
        <w:t>响应</w:t>
      </w:r>
      <w:r>
        <w:t>函及</w:t>
      </w:r>
      <w:r>
        <w:rPr>
          <w:rFonts w:hint="eastAsia" w:eastAsia="宋体"/>
          <w:lang w:val="en-US" w:eastAsia="zh-CN"/>
        </w:rPr>
        <w:t>响应</w:t>
      </w:r>
      <w:r>
        <w:t>函附录</w:t>
      </w:r>
      <w:bookmarkEnd w:id="95"/>
      <w:bookmarkEnd w:id="96"/>
    </w:p>
    <w:p w14:paraId="017B1250">
      <w:pPr>
        <w:pStyle w:val="46"/>
        <w:spacing w:line="363" w:lineRule="exact"/>
        <w:ind w:left="317" w:right="0"/>
        <w:jc w:val="center"/>
        <w:rPr>
          <w:rFonts w:hint="eastAsia"/>
          <w:lang w:eastAsia="zh-CN"/>
        </w:rPr>
      </w:pPr>
    </w:p>
    <w:p w14:paraId="7BA22787">
      <w:pPr>
        <w:pStyle w:val="46"/>
        <w:spacing w:line="363" w:lineRule="exact"/>
        <w:ind w:left="317" w:right="0"/>
        <w:jc w:val="center"/>
        <w:rPr>
          <w:b w:val="0"/>
          <w:bCs w:val="0"/>
          <w:sz w:val="28"/>
          <w:szCs w:val="28"/>
          <w:lang w:eastAsia="zh-CN"/>
        </w:rPr>
      </w:pPr>
      <w:r>
        <w:rPr>
          <w:rFonts w:hint="eastAsia"/>
          <w:b w:val="0"/>
          <w:bCs w:val="0"/>
          <w:sz w:val="28"/>
          <w:szCs w:val="28"/>
          <w:lang w:eastAsia="zh-CN"/>
        </w:rPr>
        <w:t>（</w:t>
      </w:r>
      <w:r>
        <w:rPr>
          <w:rFonts w:hint="eastAsia"/>
          <w:b w:val="0"/>
          <w:bCs w:val="0"/>
          <w:sz w:val="28"/>
          <w:szCs w:val="28"/>
          <w:lang w:val="en-US" w:eastAsia="zh-CN"/>
        </w:rPr>
        <w:t>一）</w:t>
      </w:r>
      <w:r>
        <w:rPr>
          <w:rFonts w:hint="eastAsia"/>
          <w:b w:val="0"/>
          <w:bCs w:val="0"/>
          <w:sz w:val="28"/>
          <w:szCs w:val="28"/>
          <w:lang w:eastAsia="zh-CN"/>
        </w:rPr>
        <w:t>响应函</w:t>
      </w:r>
    </w:p>
    <w:p w14:paraId="55E5C4E3">
      <w:pPr>
        <w:pStyle w:val="60"/>
        <w:tabs>
          <w:tab w:val="left" w:leader="underscore" w:pos="1819"/>
        </w:tabs>
        <w:jc w:val="left"/>
        <w:rPr>
          <w:sz w:val="21"/>
          <w:szCs w:val="21"/>
        </w:rPr>
      </w:pPr>
      <w:r>
        <w:rPr>
          <w:rFonts w:hint="eastAsia"/>
          <w:sz w:val="21"/>
          <w:szCs w:val="21"/>
          <w:u w:val="single"/>
          <w:lang w:val="en-US" w:eastAsia="zh-CN"/>
        </w:rPr>
        <w:t xml:space="preserve">        </w:t>
      </w:r>
      <w:r>
        <w:rPr>
          <w:rFonts w:hint="eastAsia"/>
          <w:color w:val="000000"/>
          <w:sz w:val="21"/>
          <w:szCs w:val="21"/>
          <w:u w:val="single"/>
        </w:rPr>
        <w:t>(采购人名称):</w:t>
      </w:r>
    </w:p>
    <w:p w14:paraId="04850FBA">
      <w:pPr>
        <w:pStyle w:val="60"/>
        <w:numPr>
          <w:ilvl w:val="0"/>
          <w:numId w:val="3"/>
        </w:numPr>
        <w:tabs>
          <w:tab w:val="left" w:pos="903"/>
          <w:tab w:val="left" w:pos="1915"/>
          <w:tab w:val="left" w:pos="4603"/>
          <w:tab w:val="left" w:pos="4805"/>
          <w:tab w:val="left" w:pos="5030"/>
          <w:tab w:val="left" w:pos="6749"/>
          <w:tab w:val="clear" w:pos="312"/>
        </w:tabs>
        <w:ind w:firstLine="420" w:firstLineChars="200"/>
        <w:jc w:val="left"/>
        <w:rPr>
          <w:color w:val="000000"/>
          <w:sz w:val="21"/>
          <w:szCs w:val="21"/>
        </w:rPr>
      </w:pPr>
      <w:r>
        <w:rPr>
          <w:rFonts w:hint="eastAsia"/>
          <w:color w:val="000000"/>
          <w:sz w:val="21"/>
          <w:szCs w:val="21"/>
        </w:rPr>
        <w:t>我方已仔细研究了</w:t>
      </w:r>
      <w:r>
        <w:rPr>
          <w:rFonts w:hint="eastAsia"/>
          <w:color w:val="000000"/>
          <w:sz w:val="21"/>
          <w:szCs w:val="21"/>
          <w:u w:val="single"/>
        </w:rPr>
        <w:t xml:space="preserve">    </w:t>
      </w:r>
      <w:r>
        <w:rPr>
          <w:rFonts w:hint="eastAsia"/>
          <w:sz w:val="21"/>
          <w:szCs w:val="21"/>
          <w:u w:val="single"/>
        </w:rPr>
        <w:t xml:space="preserve">  （项目名称） </w:t>
      </w:r>
      <w:r>
        <w:rPr>
          <w:rFonts w:hint="eastAsia"/>
          <w:color w:val="000000"/>
          <w:sz w:val="21"/>
          <w:szCs w:val="21"/>
          <w:u w:val="single"/>
        </w:rPr>
        <w:t xml:space="preserve">  </w:t>
      </w:r>
      <w:r>
        <w:rPr>
          <w:rFonts w:hint="eastAsia"/>
          <w:color w:val="000000"/>
          <w:sz w:val="21"/>
          <w:szCs w:val="21"/>
          <w:u w:val="none"/>
          <w:lang w:val="en-US" w:eastAsia="zh-CN"/>
        </w:rPr>
        <w:t>公开</w:t>
      </w:r>
      <w:r>
        <w:rPr>
          <w:rFonts w:hint="eastAsia"/>
          <w:color w:val="000000"/>
          <w:sz w:val="21"/>
          <w:szCs w:val="21"/>
          <w:lang w:val="en-US" w:eastAsia="zh-CN"/>
        </w:rPr>
        <w:t>询比采购</w:t>
      </w:r>
      <w:r>
        <w:rPr>
          <w:rFonts w:hint="eastAsia"/>
          <w:color w:val="000000"/>
          <w:sz w:val="21"/>
          <w:szCs w:val="21"/>
        </w:rPr>
        <w:t>文件的全部内容</w:t>
      </w:r>
      <w:r>
        <w:rPr>
          <w:rFonts w:hint="eastAsia"/>
          <w:color w:val="auto"/>
          <w:sz w:val="21"/>
          <w:szCs w:val="21"/>
          <w:lang w:eastAsia="zh-CN"/>
        </w:rPr>
        <w:t>，</w:t>
      </w:r>
      <w:r>
        <w:rPr>
          <w:rFonts w:hint="eastAsia"/>
          <w:color w:val="auto"/>
          <w:sz w:val="21"/>
          <w:szCs w:val="21"/>
        </w:rPr>
        <w:t>愿意以</w:t>
      </w:r>
      <w:r>
        <w:rPr>
          <w:rFonts w:hint="eastAsia" w:cs="宋体"/>
          <w:color w:val="auto"/>
          <w:spacing w:val="0"/>
          <w:w w:val="100"/>
          <w:position w:val="0"/>
          <w:sz w:val="24"/>
          <w:szCs w:val="24"/>
          <w:highlight w:val="none"/>
          <w:lang w:val="en-US" w:eastAsia="zh-CN"/>
        </w:rPr>
        <w:t>水泥单价</w:t>
      </w:r>
      <w:r>
        <w:rPr>
          <w:rFonts w:hint="eastAsia" w:cs="宋体"/>
          <w:color w:val="auto"/>
          <w:spacing w:val="0"/>
          <w:w w:val="100"/>
          <w:position w:val="0"/>
          <w:sz w:val="24"/>
          <w:szCs w:val="24"/>
          <w:highlight w:val="none"/>
          <w:u w:val="single"/>
          <w:lang w:val="en-US" w:eastAsia="zh-CN"/>
        </w:rPr>
        <w:t xml:space="preserve">     </w:t>
      </w:r>
      <w:r>
        <w:rPr>
          <w:rFonts w:hint="eastAsia" w:ascii="宋体" w:hAnsi="宋体" w:eastAsia="宋体" w:cs="宋体"/>
          <w:color w:val="auto"/>
          <w:spacing w:val="0"/>
          <w:w w:val="100"/>
          <w:position w:val="0"/>
          <w:sz w:val="24"/>
          <w:szCs w:val="24"/>
          <w:highlight w:val="none"/>
        </w:rPr>
        <w:t>元/</w:t>
      </w:r>
      <w:r>
        <w:rPr>
          <w:rFonts w:hint="eastAsia" w:cs="宋体"/>
          <w:color w:val="auto"/>
          <w:spacing w:val="0"/>
          <w:w w:val="100"/>
          <w:position w:val="0"/>
          <w:sz w:val="24"/>
          <w:szCs w:val="24"/>
          <w:highlight w:val="none"/>
          <w:lang w:val="en-US" w:eastAsia="zh-CN"/>
        </w:rPr>
        <w:t>吨，总价</w:t>
      </w:r>
      <w:r>
        <w:rPr>
          <w:rFonts w:hint="eastAsia"/>
          <w:color w:val="auto"/>
          <w:sz w:val="21"/>
          <w:szCs w:val="21"/>
          <w:lang w:val="en-US" w:eastAsia="zh-CN"/>
        </w:rPr>
        <w:t>人民币</w:t>
      </w:r>
      <w:r>
        <w:rPr>
          <w:rFonts w:hint="eastAsia"/>
          <w:color w:val="auto"/>
          <w:sz w:val="21"/>
          <w:szCs w:val="21"/>
        </w:rPr>
        <w:t>(大写)</w:t>
      </w:r>
      <w:r>
        <w:rPr>
          <w:rFonts w:hint="eastAsia"/>
          <w:color w:val="auto"/>
          <w:sz w:val="21"/>
          <w:szCs w:val="21"/>
          <w:u w:val="single"/>
        </w:rPr>
        <w:t xml:space="preserve"> </w:t>
      </w:r>
      <w:r>
        <w:rPr>
          <w:rFonts w:hint="eastAsia"/>
          <w:color w:val="auto"/>
          <w:sz w:val="21"/>
          <w:szCs w:val="21"/>
          <w:u w:val="single"/>
          <w:lang w:val="en-US" w:eastAsia="zh-CN"/>
        </w:rPr>
        <w:t xml:space="preserve">             </w:t>
      </w:r>
      <w:r>
        <w:rPr>
          <w:rFonts w:hint="eastAsia"/>
          <w:color w:val="auto"/>
          <w:sz w:val="21"/>
          <w:szCs w:val="21"/>
        </w:rPr>
        <w:t xml:space="preserve"> (¥</w:t>
      </w:r>
      <w:r>
        <w:rPr>
          <w:rFonts w:hint="eastAsia"/>
          <w:color w:val="auto"/>
          <w:sz w:val="21"/>
          <w:szCs w:val="21"/>
          <w:u w:val="single"/>
        </w:rPr>
        <w:t xml:space="preserve"> </w:t>
      </w:r>
      <w:r>
        <w:rPr>
          <w:rFonts w:hint="eastAsia"/>
          <w:color w:val="auto"/>
          <w:sz w:val="21"/>
          <w:szCs w:val="21"/>
          <w:u w:val="single"/>
          <w:lang w:val="en-US" w:eastAsia="zh-CN"/>
        </w:rPr>
        <w:t xml:space="preserve">         </w:t>
      </w:r>
      <w:r>
        <w:rPr>
          <w:rFonts w:hint="eastAsia"/>
          <w:color w:val="auto"/>
          <w:sz w:val="21"/>
          <w:szCs w:val="21"/>
        </w:rPr>
        <w:t xml:space="preserve"> )</w:t>
      </w:r>
      <w:r>
        <w:rPr>
          <w:rFonts w:hint="eastAsia"/>
          <w:color w:val="auto"/>
          <w:sz w:val="21"/>
          <w:szCs w:val="21"/>
          <w:lang w:val="en-US" w:eastAsia="zh-CN"/>
        </w:rPr>
        <w:t>含税</w:t>
      </w:r>
      <w:r>
        <w:rPr>
          <w:rFonts w:hint="eastAsia"/>
          <w:color w:val="auto"/>
          <w:sz w:val="21"/>
          <w:szCs w:val="21"/>
        </w:rPr>
        <w:t>的报价</w:t>
      </w:r>
      <w:r>
        <w:rPr>
          <w:rFonts w:hint="eastAsia"/>
          <w:color w:val="000000"/>
          <w:sz w:val="21"/>
          <w:szCs w:val="21"/>
        </w:rPr>
        <w:t>完成</w:t>
      </w:r>
      <w:r>
        <w:rPr>
          <w:rFonts w:hint="eastAsia"/>
          <w:color w:val="000000"/>
          <w:sz w:val="21"/>
          <w:szCs w:val="21"/>
          <w:u w:val="none"/>
          <w:lang w:val="en-US" w:eastAsia="zh-CN"/>
        </w:rPr>
        <w:t>公开</w:t>
      </w:r>
      <w:r>
        <w:rPr>
          <w:rFonts w:hint="eastAsia"/>
          <w:color w:val="000000"/>
          <w:sz w:val="21"/>
          <w:szCs w:val="21"/>
        </w:rPr>
        <w:t>本</w:t>
      </w:r>
      <w:r>
        <w:rPr>
          <w:rFonts w:hint="eastAsia"/>
          <w:color w:val="000000"/>
          <w:sz w:val="21"/>
          <w:szCs w:val="21"/>
          <w:lang w:val="en-US" w:eastAsia="zh-CN"/>
        </w:rPr>
        <w:t>询比文件的全部服务</w:t>
      </w:r>
      <w:r>
        <w:rPr>
          <w:rFonts w:hint="eastAsia"/>
          <w:color w:val="000000"/>
          <w:sz w:val="21"/>
          <w:szCs w:val="21"/>
        </w:rPr>
        <w:t>，并按合同约定履行义务。</w:t>
      </w:r>
    </w:p>
    <w:p w14:paraId="3C7DDC02">
      <w:pPr>
        <w:pStyle w:val="60"/>
        <w:numPr>
          <w:ilvl w:val="0"/>
          <w:numId w:val="3"/>
        </w:numPr>
        <w:tabs>
          <w:tab w:val="left" w:pos="903"/>
          <w:tab w:val="left" w:pos="1915"/>
          <w:tab w:val="left" w:pos="4603"/>
          <w:tab w:val="left" w:pos="4805"/>
          <w:tab w:val="left" w:pos="5030"/>
          <w:tab w:val="left" w:pos="6749"/>
          <w:tab w:val="clear" w:pos="312"/>
        </w:tabs>
        <w:ind w:firstLine="424" w:firstLineChars="200"/>
        <w:jc w:val="left"/>
        <w:rPr>
          <w:color w:val="000000"/>
          <w:sz w:val="21"/>
          <w:szCs w:val="21"/>
        </w:rPr>
      </w:pPr>
      <w:r>
        <w:rPr>
          <w:rFonts w:hint="eastAsia" w:asciiTheme="minorEastAsia" w:hAnsiTheme="minorEastAsia" w:eastAsiaTheme="minorEastAsia" w:cstheme="minorEastAsia"/>
          <w:spacing w:val="1"/>
          <w:sz w:val="21"/>
          <w:szCs w:val="21"/>
          <w:lang w:eastAsia="zh-CN"/>
        </w:rPr>
        <w:t>质量要求</w:t>
      </w:r>
      <w:r>
        <w:rPr>
          <w:rFonts w:hint="eastAsia" w:asciiTheme="minorEastAsia" w:hAnsiTheme="minorEastAsia" w:eastAsiaTheme="minorEastAsia" w:cstheme="minorEastAsia"/>
          <w:spacing w:val="1"/>
          <w:sz w:val="21"/>
          <w:szCs w:val="21"/>
          <w:u w:val="single"/>
        </w:rPr>
        <w:t>：</w:t>
      </w:r>
      <w:r>
        <w:rPr>
          <w:rFonts w:hint="eastAsia" w:asciiTheme="minorEastAsia" w:hAnsiTheme="minorEastAsia" w:eastAsiaTheme="minorEastAsia" w:cstheme="minorEastAsia"/>
          <w:spacing w:val="1"/>
          <w:sz w:val="21"/>
          <w:szCs w:val="21"/>
          <w:u w:val="single"/>
          <w:lang w:val="en-US" w:eastAsia="zh-CN"/>
        </w:rPr>
        <w:t xml:space="preserve">        </w:t>
      </w:r>
      <w:r>
        <w:rPr>
          <w:rFonts w:hint="eastAsia" w:asciiTheme="minorEastAsia" w:hAnsiTheme="minorEastAsia" w:eastAsiaTheme="minorEastAsia" w:cstheme="minorEastAsia"/>
          <w:spacing w:val="1"/>
          <w:sz w:val="21"/>
          <w:szCs w:val="21"/>
          <w:lang w:eastAsia="zh-CN"/>
        </w:rPr>
        <w:t>服务周期</w:t>
      </w:r>
      <w:r>
        <w:rPr>
          <w:rFonts w:hint="eastAsia" w:asciiTheme="minorEastAsia" w:hAnsiTheme="minorEastAsia" w:eastAsiaTheme="minorEastAsia" w:cstheme="minorEastAsia"/>
          <w:spacing w:val="1"/>
          <w:sz w:val="21"/>
          <w:szCs w:val="21"/>
        </w:rPr>
        <w:t>：</w:t>
      </w:r>
      <w:r>
        <w:rPr>
          <w:rFonts w:hint="eastAsia" w:asciiTheme="minorEastAsia" w:hAnsiTheme="minorEastAsia" w:eastAsiaTheme="minorEastAsia" w:cstheme="minorEastAsia"/>
          <w:spacing w:val="1"/>
          <w:sz w:val="21"/>
          <w:szCs w:val="21"/>
          <w:u w:val="single"/>
          <w:lang w:val="en-US" w:eastAsia="zh-CN"/>
        </w:rPr>
        <w:t xml:space="preserve">           </w:t>
      </w:r>
      <w:r>
        <w:rPr>
          <w:rFonts w:hint="eastAsia" w:asciiTheme="minorEastAsia" w:hAnsiTheme="minorEastAsia" w:eastAsiaTheme="minorEastAsia" w:cstheme="minorEastAsia"/>
          <w:spacing w:val="1"/>
          <w:sz w:val="21"/>
          <w:szCs w:val="21"/>
          <w:lang w:val="en-US" w:eastAsia="zh-CN"/>
        </w:rPr>
        <w:t>。</w:t>
      </w:r>
    </w:p>
    <w:p w14:paraId="4EBC2E2E">
      <w:pPr>
        <w:pStyle w:val="60"/>
        <w:tabs>
          <w:tab w:val="left" w:pos="903"/>
        </w:tabs>
        <w:ind w:firstLine="420" w:firstLineChars="200"/>
        <w:jc w:val="left"/>
        <w:rPr>
          <w:sz w:val="21"/>
          <w:szCs w:val="21"/>
        </w:rPr>
      </w:pPr>
      <w:r>
        <w:rPr>
          <w:rFonts w:hint="eastAsia"/>
          <w:color w:val="000000"/>
          <w:sz w:val="21"/>
          <w:szCs w:val="21"/>
          <w:lang w:val="en-US" w:eastAsia="zh-CN"/>
        </w:rPr>
        <w:t>3.</w:t>
      </w:r>
      <w:r>
        <w:rPr>
          <w:rFonts w:hint="eastAsia"/>
          <w:color w:val="000000"/>
          <w:sz w:val="21"/>
          <w:szCs w:val="21"/>
        </w:rPr>
        <w:t>我方的响应文件包括下列内容：</w:t>
      </w:r>
    </w:p>
    <w:p w14:paraId="0CCFE328">
      <w:pPr>
        <w:pStyle w:val="60"/>
        <w:tabs>
          <w:tab w:val="left" w:pos="982"/>
        </w:tabs>
        <w:ind w:firstLine="420" w:firstLineChars="200"/>
        <w:jc w:val="left"/>
        <w:outlineLvl w:val="0"/>
        <w:rPr>
          <w:sz w:val="21"/>
          <w:szCs w:val="21"/>
        </w:rPr>
      </w:pPr>
      <w:bookmarkStart w:id="97" w:name="_Toc18622"/>
      <w:bookmarkStart w:id="98" w:name="_Toc25123"/>
      <w:r>
        <w:rPr>
          <w:rFonts w:hint="eastAsia"/>
          <w:color w:val="000000"/>
          <w:sz w:val="21"/>
          <w:szCs w:val="21"/>
          <w:lang w:eastAsia="zh-CN"/>
        </w:rPr>
        <w:t>（</w:t>
      </w:r>
      <w:r>
        <w:rPr>
          <w:rFonts w:hint="eastAsia"/>
          <w:color w:val="000000"/>
          <w:sz w:val="21"/>
          <w:szCs w:val="21"/>
          <w:lang w:val="en-US" w:eastAsia="zh-CN"/>
        </w:rPr>
        <w:t>1</w:t>
      </w:r>
      <w:r>
        <w:rPr>
          <w:rFonts w:hint="eastAsia"/>
          <w:color w:val="000000"/>
          <w:sz w:val="21"/>
          <w:szCs w:val="21"/>
          <w:lang w:eastAsia="zh-CN"/>
        </w:rPr>
        <w:t>）</w:t>
      </w:r>
      <w:r>
        <w:rPr>
          <w:rFonts w:hint="eastAsia"/>
          <w:color w:val="000000"/>
          <w:sz w:val="21"/>
          <w:szCs w:val="21"/>
          <w:lang w:val="en-US" w:eastAsia="zh-CN"/>
        </w:rPr>
        <w:t xml:space="preserve"> </w:t>
      </w:r>
      <w:r>
        <w:rPr>
          <w:rFonts w:hint="eastAsia"/>
          <w:color w:val="000000"/>
          <w:sz w:val="21"/>
          <w:szCs w:val="21"/>
        </w:rPr>
        <w:t>响应函</w:t>
      </w:r>
      <w:r>
        <w:rPr>
          <w:rFonts w:hint="eastAsia"/>
          <w:color w:val="000000"/>
          <w:sz w:val="21"/>
          <w:szCs w:val="21"/>
          <w:lang w:eastAsia="zh-CN"/>
        </w:rPr>
        <w:t>及响应函附录</w:t>
      </w:r>
      <w:r>
        <w:rPr>
          <w:rFonts w:hint="eastAsia"/>
          <w:color w:val="000000"/>
          <w:sz w:val="21"/>
          <w:szCs w:val="21"/>
        </w:rPr>
        <w:t>；</w:t>
      </w:r>
      <w:bookmarkEnd w:id="97"/>
      <w:bookmarkEnd w:id="98"/>
    </w:p>
    <w:p w14:paraId="28104562">
      <w:pPr>
        <w:pStyle w:val="60"/>
        <w:tabs>
          <w:tab w:val="left" w:pos="986"/>
        </w:tabs>
        <w:ind w:firstLine="420" w:firstLineChars="200"/>
        <w:jc w:val="left"/>
        <w:outlineLvl w:val="0"/>
        <w:rPr>
          <w:sz w:val="21"/>
          <w:szCs w:val="21"/>
        </w:rPr>
      </w:pPr>
      <w:bookmarkStart w:id="99" w:name="_Toc6484"/>
      <w:bookmarkStart w:id="100" w:name="_Toc17890"/>
      <w:r>
        <w:rPr>
          <w:rFonts w:hint="eastAsia"/>
          <w:color w:val="000000"/>
          <w:sz w:val="21"/>
          <w:szCs w:val="21"/>
          <w:lang w:eastAsia="zh-CN"/>
        </w:rPr>
        <w:t>（</w:t>
      </w:r>
      <w:r>
        <w:rPr>
          <w:rFonts w:hint="eastAsia"/>
          <w:color w:val="000000"/>
          <w:sz w:val="21"/>
          <w:szCs w:val="21"/>
          <w:lang w:val="en-US" w:eastAsia="zh-CN"/>
        </w:rPr>
        <w:t>2</w:t>
      </w:r>
      <w:r>
        <w:rPr>
          <w:rFonts w:hint="eastAsia"/>
          <w:color w:val="000000"/>
          <w:sz w:val="21"/>
          <w:szCs w:val="21"/>
          <w:lang w:eastAsia="zh-CN"/>
        </w:rPr>
        <w:t>）</w:t>
      </w:r>
      <w:r>
        <w:rPr>
          <w:rFonts w:hint="eastAsia"/>
          <w:color w:val="000000"/>
          <w:sz w:val="21"/>
          <w:szCs w:val="21"/>
          <w:lang w:val="en-US" w:eastAsia="zh-CN"/>
        </w:rPr>
        <w:t xml:space="preserve"> 法定代表人身份证明或授权委托书</w:t>
      </w:r>
      <w:r>
        <w:rPr>
          <w:rFonts w:hint="eastAsia"/>
          <w:color w:val="000000"/>
          <w:sz w:val="21"/>
          <w:szCs w:val="21"/>
        </w:rPr>
        <w:t>；</w:t>
      </w:r>
      <w:bookmarkEnd w:id="99"/>
      <w:bookmarkEnd w:id="100"/>
    </w:p>
    <w:p w14:paraId="73E81409">
      <w:pPr>
        <w:pStyle w:val="60"/>
        <w:tabs>
          <w:tab w:val="left" w:pos="982"/>
        </w:tabs>
        <w:ind w:firstLine="420" w:firstLineChars="200"/>
        <w:jc w:val="left"/>
        <w:outlineLvl w:val="0"/>
        <w:rPr>
          <w:color w:val="000000" w:themeColor="text1"/>
          <w:sz w:val="21"/>
          <w:szCs w:val="21"/>
          <w:lang w:eastAsia="zh-CN"/>
          <w14:textFill>
            <w14:solidFill>
              <w14:schemeClr w14:val="tx1"/>
            </w14:solidFill>
          </w14:textFill>
        </w:rPr>
      </w:pPr>
      <w:bookmarkStart w:id="101" w:name="_Toc30657"/>
      <w:bookmarkStart w:id="102" w:name="_Toc2009"/>
      <w:r>
        <w:rPr>
          <w:rFonts w:hint="eastAsia"/>
          <w:color w:val="000000"/>
          <w:sz w:val="21"/>
          <w:szCs w:val="21"/>
          <w:lang w:eastAsia="zh-CN"/>
        </w:rPr>
        <w:t>（</w:t>
      </w:r>
      <w:r>
        <w:rPr>
          <w:rFonts w:hint="eastAsia"/>
          <w:color w:val="000000"/>
          <w:sz w:val="21"/>
          <w:szCs w:val="21"/>
          <w:lang w:val="en-US" w:eastAsia="zh-CN"/>
        </w:rPr>
        <w:t>3</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 xml:space="preserve"> </w:t>
      </w:r>
      <w:bookmarkEnd w:id="101"/>
      <w:bookmarkEnd w:id="102"/>
      <w:r>
        <w:rPr>
          <w:rFonts w:hint="eastAsia"/>
          <w:color w:val="000000" w:themeColor="text1"/>
          <w:sz w:val="21"/>
          <w:szCs w:val="21"/>
          <w:lang w:val="en-US" w:eastAsia="zh-CN"/>
          <w14:textFill>
            <w14:solidFill>
              <w14:schemeClr w14:val="tx1"/>
            </w14:solidFill>
          </w14:textFill>
        </w:rPr>
        <w:t>报价单</w:t>
      </w:r>
      <w:r>
        <w:rPr>
          <w:rFonts w:hint="eastAsia"/>
          <w:color w:val="000000" w:themeColor="text1"/>
          <w:sz w:val="21"/>
          <w:szCs w:val="21"/>
          <w:lang w:eastAsia="zh-CN"/>
          <w14:textFill>
            <w14:solidFill>
              <w14:schemeClr w14:val="tx1"/>
            </w14:solidFill>
          </w14:textFill>
        </w:rPr>
        <w:t>；</w:t>
      </w:r>
    </w:p>
    <w:p w14:paraId="7EF1EAD8">
      <w:pPr>
        <w:pStyle w:val="60"/>
        <w:tabs>
          <w:tab w:val="left" w:pos="982"/>
        </w:tabs>
        <w:ind w:firstLine="420" w:firstLineChars="200"/>
        <w:jc w:val="left"/>
        <w:outlineLvl w:val="0"/>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4</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 xml:space="preserve"> </w:t>
      </w:r>
      <w:r>
        <w:rPr>
          <w:rFonts w:hint="eastAsia"/>
          <w:color w:val="000000" w:themeColor="text1"/>
          <w:sz w:val="21"/>
          <w:szCs w:val="21"/>
          <w:lang w:eastAsia="zh-CN"/>
          <w14:textFill>
            <w14:solidFill>
              <w14:schemeClr w14:val="tx1"/>
            </w14:solidFill>
          </w14:textFill>
        </w:rPr>
        <w:t>资格审查资料；</w:t>
      </w:r>
    </w:p>
    <w:p w14:paraId="7564E43D">
      <w:pPr>
        <w:pStyle w:val="60"/>
        <w:tabs>
          <w:tab w:val="left" w:pos="982"/>
        </w:tabs>
        <w:ind w:firstLine="420" w:firstLineChars="200"/>
        <w:jc w:val="left"/>
        <w:outlineLvl w:val="0"/>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 其他资料；</w:t>
      </w:r>
    </w:p>
    <w:p w14:paraId="06D5FA09">
      <w:pPr>
        <w:pStyle w:val="60"/>
        <w:tabs>
          <w:tab w:val="left" w:pos="982"/>
        </w:tabs>
        <w:ind w:firstLine="420" w:firstLineChars="200"/>
        <w:jc w:val="left"/>
        <w:outlineLvl w:val="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（6） 承诺函；</w:t>
      </w:r>
    </w:p>
    <w:p w14:paraId="0548C53F">
      <w:pPr>
        <w:pStyle w:val="60"/>
        <w:ind w:firstLine="420" w:firstLineChars="200"/>
        <w:jc w:val="left"/>
        <w:rPr>
          <w:sz w:val="21"/>
          <w:szCs w:val="21"/>
        </w:rPr>
      </w:pPr>
      <w:r>
        <w:rPr>
          <w:rFonts w:hint="eastAsia"/>
          <w:color w:val="000000"/>
          <w:sz w:val="21"/>
          <w:szCs w:val="21"/>
        </w:rPr>
        <w:t>响应文件的上述组成部分如存在内容不一致的，以响应函为准。</w:t>
      </w:r>
    </w:p>
    <w:p w14:paraId="006CFDD4">
      <w:pPr>
        <w:pStyle w:val="60"/>
        <w:tabs>
          <w:tab w:val="left" w:pos="903"/>
        </w:tabs>
        <w:ind w:firstLine="420" w:firstLineChars="200"/>
        <w:jc w:val="left"/>
        <w:rPr>
          <w:sz w:val="21"/>
          <w:szCs w:val="21"/>
        </w:rPr>
      </w:pPr>
      <w:r>
        <w:rPr>
          <w:rFonts w:hint="eastAsia"/>
          <w:color w:val="000000"/>
          <w:sz w:val="21"/>
          <w:szCs w:val="21"/>
          <w:lang w:val="en-US" w:eastAsia="zh-CN"/>
        </w:rPr>
        <w:t>4.</w:t>
      </w:r>
      <w:r>
        <w:rPr>
          <w:rFonts w:hint="eastAsia"/>
          <w:color w:val="000000"/>
          <w:sz w:val="21"/>
          <w:szCs w:val="21"/>
        </w:rPr>
        <w:t>我方承诺响应采购文件的全部要求。</w:t>
      </w:r>
    </w:p>
    <w:p w14:paraId="6F56F07B">
      <w:pPr>
        <w:pStyle w:val="60"/>
        <w:tabs>
          <w:tab w:val="left" w:pos="903"/>
        </w:tabs>
        <w:ind w:firstLine="420" w:firstLineChars="200"/>
        <w:jc w:val="left"/>
        <w:rPr>
          <w:sz w:val="21"/>
          <w:szCs w:val="21"/>
        </w:rPr>
      </w:pPr>
      <w:r>
        <w:rPr>
          <w:rFonts w:hint="eastAsia"/>
          <w:color w:val="000000"/>
          <w:sz w:val="21"/>
          <w:szCs w:val="21"/>
          <w:lang w:val="en-US" w:eastAsia="zh-CN"/>
        </w:rPr>
        <w:t>5.</w:t>
      </w:r>
      <w:r>
        <w:rPr>
          <w:rFonts w:hint="eastAsia"/>
          <w:color w:val="000000"/>
          <w:sz w:val="21"/>
          <w:szCs w:val="21"/>
        </w:rPr>
        <w:t>我方承诺在采购文件规定的响应文件有效期内不撤销响应文件。</w:t>
      </w:r>
    </w:p>
    <w:p w14:paraId="2EFFB16D">
      <w:pPr>
        <w:pStyle w:val="60"/>
        <w:tabs>
          <w:tab w:val="left" w:pos="903"/>
        </w:tabs>
        <w:ind w:firstLine="420" w:firstLineChars="200"/>
        <w:jc w:val="left"/>
        <w:rPr>
          <w:sz w:val="21"/>
          <w:szCs w:val="21"/>
        </w:rPr>
      </w:pPr>
      <w:r>
        <w:rPr>
          <w:rFonts w:hint="eastAsia"/>
          <w:color w:val="000000"/>
          <w:sz w:val="21"/>
          <w:szCs w:val="21"/>
          <w:lang w:val="en-US" w:eastAsia="zh-CN"/>
        </w:rPr>
        <w:t>6.</w:t>
      </w:r>
      <w:r>
        <w:rPr>
          <w:rFonts w:hint="eastAsia"/>
          <w:color w:val="000000"/>
          <w:sz w:val="21"/>
          <w:szCs w:val="21"/>
        </w:rPr>
        <w:t>如我方成交，我方承诺：</w:t>
      </w:r>
    </w:p>
    <w:p w14:paraId="0F95F7C7">
      <w:pPr>
        <w:pStyle w:val="60"/>
        <w:tabs>
          <w:tab w:val="left" w:pos="986"/>
        </w:tabs>
        <w:ind w:firstLine="420" w:firstLineChars="200"/>
        <w:jc w:val="left"/>
        <w:rPr>
          <w:sz w:val="21"/>
          <w:szCs w:val="21"/>
        </w:rPr>
      </w:pPr>
      <w:r>
        <w:rPr>
          <w:rFonts w:hint="eastAsia"/>
          <w:color w:val="000000"/>
          <w:sz w:val="21"/>
          <w:szCs w:val="21"/>
          <w:lang w:eastAsia="zh-CN"/>
        </w:rPr>
        <w:t>（</w:t>
      </w:r>
      <w:r>
        <w:rPr>
          <w:rFonts w:hint="eastAsia"/>
          <w:color w:val="000000"/>
          <w:sz w:val="21"/>
          <w:szCs w:val="21"/>
          <w:lang w:val="en-US" w:eastAsia="zh-CN"/>
        </w:rPr>
        <w:t>1</w:t>
      </w:r>
      <w:r>
        <w:rPr>
          <w:rFonts w:hint="eastAsia"/>
          <w:color w:val="000000"/>
          <w:sz w:val="21"/>
          <w:szCs w:val="21"/>
          <w:lang w:eastAsia="zh-CN"/>
        </w:rPr>
        <w:t>）</w:t>
      </w:r>
      <w:r>
        <w:rPr>
          <w:rFonts w:hint="eastAsia"/>
          <w:color w:val="000000"/>
          <w:sz w:val="21"/>
          <w:szCs w:val="21"/>
          <w:lang w:val="en-US" w:eastAsia="zh-CN"/>
        </w:rPr>
        <w:t xml:space="preserve"> </w:t>
      </w:r>
      <w:r>
        <w:rPr>
          <w:rFonts w:hint="eastAsia"/>
          <w:color w:val="000000"/>
          <w:sz w:val="21"/>
          <w:szCs w:val="21"/>
        </w:rPr>
        <w:t>在收到成交通知书后，在成交通知书规定的期限内与你方签订合同；</w:t>
      </w:r>
    </w:p>
    <w:p w14:paraId="5473C25E">
      <w:pPr>
        <w:pStyle w:val="60"/>
        <w:tabs>
          <w:tab w:val="left" w:pos="991"/>
        </w:tabs>
        <w:ind w:left="440" w:leftChars="200"/>
        <w:jc w:val="left"/>
        <w:rPr>
          <w:sz w:val="21"/>
          <w:szCs w:val="21"/>
        </w:rPr>
      </w:pPr>
      <w:r>
        <w:rPr>
          <w:rFonts w:hint="eastAsia"/>
          <w:color w:val="000000"/>
          <w:sz w:val="21"/>
          <w:szCs w:val="21"/>
          <w:lang w:eastAsia="zh-CN"/>
        </w:rPr>
        <w:t>（</w:t>
      </w:r>
      <w:r>
        <w:rPr>
          <w:rFonts w:hint="eastAsia"/>
          <w:color w:val="000000"/>
          <w:sz w:val="21"/>
          <w:szCs w:val="21"/>
          <w:lang w:val="en-US" w:eastAsia="zh-CN"/>
        </w:rPr>
        <w:t>2</w:t>
      </w:r>
      <w:r>
        <w:rPr>
          <w:rFonts w:hint="eastAsia"/>
          <w:color w:val="000000"/>
          <w:sz w:val="21"/>
          <w:szCs w:val="21"/>
          <w:lang w:eastAsia="zh-CN"/>
        </w:rPr>
        <w:t>）</w:t>
      </w:r>
      <w:r>
        <w:rPr>
          <w:rFonts w:hint="eastAsia"/>
          <w:color w:val="000000"/>
          <w:sz w:val="21"/>
          <w:szCs w:val="21"/>
          <w:lang w:val="en-US" w:eastAsia="zh-CN"/>
        </w:rPr>
        <w:t xml:space="preserve"> </w:t>
      </w:r>
      <w:r>
        <w:rPr>
          <w:rFonts w:hint="eastAsia"/>
          <w:color w:val="000000"/>
          <w:sz w:val="21"/>
          <w:szCs w:val="21"/>
        </w:rPr>
        <w:t>在签订合同时不向你方提岀附加条件；</w:t>
      </w:r>
    </w:p>
    <w:p w14:paraId="264D15D6">
      <w:pPr>
        <w:pStyle w:val="60"/>
        <w:tabs>
          <w:tab w:val="left" w:pos="991"/>
        </w:tabs>
        <w:ind w:left="440" w:leftChars="200"/>
        <w:jc w:val="left"/>
        <w:rPr>
          <w:sz w:val="21"/>
          <w:szCs w:val="21"/>
        </w:rPr>
      </w:pPr>
      <w:r>
        <w:rPr>
          <w:rFonts w:hint="eastAsia"/>
          <w:color w:val="000000"/>
          <w:sz w:val="21"/>
          <w:szCs w:val="21"/>
          <w:lang w:eastAsia="zh-CN"/>
        </w:rPr>
        <w:t>（</w:t>
      </w:r>
      <w:r>
        <w:rPr>
          <w:rFonts w:hint="eastAsia"/>
          <w:color w:val="000000"/>
          <w:sz w:val="21"/>
          <w:szCs w:val="21"/>
          <w:lang w:val="en-US" w:eastAsia="zh-CN"/>
        </w:rPr>
        <w:t>3</w:t>
      </w:r>
      <w:r>
        <w:rPr>
          <w:rFonts w:hint="eastAsia"/>
          <w:color w:val="000000"/>
          <w:sz w:val="21"/>
          <w:szCs w:val="21"/>
          <w:lang w:eastAsia="zh-CN"/>
        </w:rPr>
        <w:t>）</w:t>
      </w:r>
      <w:r>
        <w:rPr>
          <w:rFonts w:hint="eastAsia"/>
          <w:color w:val="000000"/>
          <w:sz w:val="21"/>
          <w:szCs w:val="21"/>
          <w:lang w:val="en-US" w:eastAsia="zh-CN"/>
        </w:rPr>
        <w:t xml:space="preserve"> </w:t>
      </w:r>
      <w:r>
        <w:rPr>
          <w:rFonts w:hint="eastAsia"/>
          <w:color w:val="000000"/>
          <w:sz w:val="21"/>
          <w:szCs w:val="21"/>
        </w:rPr>
        <w:t>按照</w:t>
      </w:r>
      <w:r>
        <w:rPr>
          <w:rFonts w:hint="eastAsia"/>
          <w:color w:val="000000"/>
          <w:sz w:val="21"/>
          <w:szCs w:val="21"/>
          <w:lang w:val="en-US" w:eastAsia="zh-CN"/>
        </w:rPr>
        <w:t>询比</w:t>
      </w:r>
      <w:r>
        <w:rPr>
          <w:rFonts w:hint="eastAsia"/>
          <w:color w:val="000000"/>
          <w:sz w:val="21"/>
          <w:szCs w:val="21"/>
        </w:rPr>
        <w:t>文件要求递交履约保证金</w:t>
      </w:r>
      <w:r>
        <w:rPr>
          <w:rFonts w:hint="eastAsia"/>
          <w:color w:val="000000"/>
          <w:sz w:val="21"/>
          <w:szCs w:val="21"/>
          <w:lang w:eastAsia="zh-CN"/>
        </w:rPr>
        <w:t>（如有）</w:t>
      </w:r>
      <w:r>
        <w:rPr>
          <w:rFonts w:hint="eastAsia"/>
          <w:color w:val="000000"/>
          <w:sz w:val="21"/>
          <w:szCs w:val="21"/>
        </w:rPr>
        <w:t>；</w:t>
      </w:r>
    </w:p>
    <w:p w14:paraId="3B39C1D9">
      <w:pPr>
        <w:pStyle w:val="60"/>
        <w:tabs>
          <w:tab w:val="left" w:pos="991"/>
        </w:tabs>
        <w:ind w:left="440" w:leftChars="200"/>
        <w:jc w:val="left"/>
        <w:rPr>
          <w:sz w:val="21"/>
          <w:szCs w:val="21"/>
        </w:rPr>
      </w:pPr>
      <w:r>
        <w:rPr>
          <w:rFonts w:hint="eastAsia"/>
          <w:color w:val="000000"/>
          <w:sz w:val="21"/>
          <w:szCs w:val="21"/>
          <w:lang w:eastAsia="zh-CN"/>
        </w:rPr>
        <w:t>（</w:t>
      </w:r>
      <w:r>
        <w:rPr>
          <w:rFonts w:hint="eastAsia"/>
          <w:color w:val="000000"/>
          <w:sz w:val="21"/>
          <w:szCs w:val="21"/>
          <w:lang w:val="en-US" w:eastAsia="zh-CN"/>
        </w:rPr>
        <w:t>4</w:t>
      </w:r>
      <w:r>
        <w:rPr>
          <w:rFonts w:hint="eastAsia"/>
          <w:color w:val="000000"/>
          <w:sz w:val="21"/>
          <w:szCs w:val="21"/>
          <w:lang w:eastAsia="zh-CN"/>
        </w:rPr>
        <w:t>）</w:t>
      </w:r>
      <w:r>
        <w:rPr>
          <w:rFonts w:hint="eastAsia"/>
          <w:color w:val="000000"/>
          <w:sz w:val="21"/>
          <w:szCs w:val="21"/>
          <w:lang w:val="en-US" w:eastAsia="zh-CN"/>
        </w:rPr>
        <w:t xml:space="preserve"> </w:t>
      </w:r>
      <w:r>
        <w:rPr>
          <w:rFonts w:hint="eastAsia"/>
          <w:color w:val="000000"/>
          <w:sz w:val="21"/>
          <w:szCs w:val="21"/>
        </w:rPr>
        <w:t>在合同约定的期限内完成合同规定的全部义务。</w:t>
      </w:r>
    </w:p>
    <w:p w14:paraId="0E4C861C">
      <w:pPr>
        <w:pStyle w:val="60"/>
        <w:tabs>
          <w:tab w:val="left" w:pos="903"/>
        </w:tabs>
        <w:ind w:firstLine="420" w:firstLineChars="200"/>
        <w:jc w:val="left"/>
        <w:rPr>
          <w:sz w:val="21"/>
          <w:szCs w:val="21"/>
        </w:rPr>
      </w:pPr>
      <w:r>
        <w:rPr>
          <w:rFonts w:hint="eastAsia"/>
          <w:color w:val="000000"/>
          <w:sz w:val="21"/>
          <w:szCs w:val="21"/>
          <w:lang w:val="en-US" w:eastAsia="zh-CN"/>
        </w:rPr>
        <w:t>6.</w:t>
      </w:r>
      <w:r>
        <w:rPr>
          <w:rFonts w:hint="eastAsia"/>
          <w:color w:val="000000"/>
          <w:sz w:val="21"/>
          <w:szCs w:val="21"/>
        </w:rPr>
        <w:t>我方在此声明，所递交的响应文件及有关资料内容完整、真实和准确，且不存在第一章</w:t>
      </w:r>
      <w:r>
        <w:rPr>
          <w:rFonts w:hint="eastAsia"/>
          <w:color w:val="000000"/>
          <w:sz w:val="21"/>
          <w:szCs w:val="21"/>
          <w:lang w:val="zh-CN" w:eastAsia="zh-CN" w:bidi="zh-CN"/>
        </w:rPr>
        <w:t>“</w:t>
      </w:r>
      <w:r>
        <w:rPr>
          <w:rFonts w:hint="eastAsia"/>
          <w:color w:val="000000"/>
          <w:sz w:val="21"/>
          <w:szCs w:val="21"/>
          <w:lang w:val="en-US" w:eastAsia="zh-CN"/>
        </w:rPr>
        <w:t>询比采购公告</w:t>
      </w:r>
      <w:r>
        <w:rPr>
          <w:rFonts w:hint="eastAsia"/>
          <w:color w:val="000000"/>
          <w:sz w:val="21"/>
          <w:szCs w:val="21"/>
        </w:rPr>
        <w:t>”中规定的供应商不得存在的情形。</w:t>
      </w:r>
    </w:p>
    <w:p w14:paraId="7CD3C507">
      <w:pPr>
        <w:pStyle w:val="60"/>
        <w:tabs>
          <w:tab w:val="left" w:pos="903"/>
          <w:tab w:val="left" w:leader="underscore" w:pos="3600"/>
          <w:tab w:val="left" w:pos="5285"/>
        </w:tabs>
        <w:ind w:left="440" w:leftChars="200"/>
        <w:jc w:val="left"/>
        <w:rPr>
          <w:sz w:val="21"/>
          <w:szCs w:val="21"/>
          <w:lang w:val="en-US" w:eastAsia="zh-CN"/>
        </w:rPr>
      </w:pPr>
      <w:r>
        <w:rPr>
          <w:rFonts w:hint="eastAsia"/>
          <w:sz w:val="21"/>
          <w:szCs w:val="21"/>
          <w:lang w:val="en-US" w:eastAsia="zh-CN"/>
        </w:rPr>
        <w:t>7.</w:t>
      </w:r>
      <w:r>
        <w:rPr>
          <w:rFonts w:hint="eastAsia"/>
          <w:sz w:val="21"/>
          <w:szCs w:val="21"/>
          <w:u w:val="single"/>
          <w:lang w:val="en-US" w:eastAsia="zh-CN"/>
        </w:rPr>
        <w:t xml:space="preserve">                  （其他补充说明</w:t>
      </w:r>
      <w:r>
        <w:rPr>
          <w:rFonts w:hint="eastAsia"/>
          <w:sz w:val="21"/>
          <w:szCs w:val="21"/>
          <w:lang w:val="en-US" w:eastAsia="zh-CN"/>
        </w:rPr>
        <w:t>）。</w:t>
      </w:r>
    </w:p>
    <w:p w14:paraId="2022C157">
      <w:pPr>
        <w:pStyle w:val="60"/>
        <w:tabs>
          <w:tab w:val="left" w:pos="7346"/>
          <w:tab w:val="left" w:pos="7826"/>
          <w:tab w:val="left" w:pos="8561"/>
        </w:tabs>
        <w:ind w:firstLine="420" w:firstLineChars="200"/>
        <w:jc w:val="center"/>
        <w:rPr>
          <w:color w:val="000000"/>
          <w:sz w:val="21"/>
          <w:szCs w:val="21"/>
          <w:u w:val="single"/>
        </w:rPr>
      </w:pPr>
      <w:r>
        <w:rPr>
          <w:rFonts w:hint="eastAsia"/>
          <w:color w:val="000000"/>
          <w:sz w:val="21"/>
          <w:szCs w:val="21"/>
          <w:lang w:val="en-US" w:eastAsia="zh-CN"/>
        </w:rPr>
        <w:t xml:space="preserve">           </w:t>
      </w:r>
      <w:r>
        <w:rPr>
          <w:rFonts w:hint="eastAsia"/>
          <w:color w:val="000000"/>
          <w:sz w:val="21"/>
          <w:szCs w:val="21"/>
        </w:rPr>
        <w:t>供应商：</w:t>
      </w:r>
      <w:r>
        <w:rPr>
          <w:rFonts w:hint="eastAsia"/>
          <w:sz w:val="21"/>
          <w:szCs w:val="21"/>
          <w:u w:val="single"/>
        </w:rPr>
        <w:t xml:space="preserve"> </w:t>
      </w:r>
      <w:r>
        <w:rPr>
          <w:rFonts w:hint="eastAsia"/>
          <w:sz w:val="21"/>
          <w:szCs w:val="21"/>
          <w:u w:val="single"/>
          <w:lang w:val="en-US" w:eastAsia="zh-CN"/>
        </w:rPr>
        <w:t xml:space="preserve">                                    </w:t>
      </w:r>
      <w:r>
        <w:rPr>
          <w:rFonts w:hint="eastAsia"/>
          <w:color w:val="000000"/>
          <w:sz w:val="21"/>
          <w:szCs w:val="21"/>
          <w:u w:val="single"/>
        </w:rPr>
        <w:t>(盖单位章)</w:t>
      </w:r>
    </w:p>
    <w:p w14:paraId="5C162834">
      <w:pPr>
        <w:pStyle w:val="60"/>
        <w:tabs>
          <w:tab w:val="left" w:pos="7346"/>
          <w:tab w:val="left" w:pos="7826"/>
          <w:tab w:val="left" w:pos="8561"/>
        </w:tabs>
        <w:ind w:firstLine="420" w:firstLineChars="200"/>
        <w:jc w:val="center"/>
        <w:rPr>
          <w:color w:val="000000"/>
          <w:sz w:val="21"/>
          <w:szCs w:val="21"/>
          <w:u w:val="single"/>
        </w:rPr>
      </w:pPr>
      <w:r>
        <w:rPr>
          <w:rFonts w:hint="eastAsia"/>
          <w:color w:val="000000"/>
          <w:sz w:val="21"/>
          <w:szCs w:val="21"/>
          <w:lang w:val="en-US" w:eastAsia="zh-CN"/>
        </w:rPr>
        <w:t xml:space="preserve">           </w:t>
      </w:r>
      <w:r>
        <w:rPr>
          <w:rFonts w:hint="eastAsia"/>
          <w:color w:val="000000"/>
          <w:sz w:val="21"/>
          <w:szCs w:val="21"/>
        </w:rPr>
        <w:t>法定代表人(单位负责人)或其授权的代理人：</w:t>
      </w:r>
      <w:r>
        <w:rPr>
          <w:rFonts w:hint="eastAsia"/>
          <w:sz w:val="21"/>
          <w:szCs w:val="21"/>
          <w:u w:val="single"/>
        </w:rPr>
        <w:t xml:space="preserve"> </w:t>
      </w:r>
      <w:r>
        <w:rPr>
          <w:rFonts w:hint="eastAsia"/>
          <w:sz w:val="21"/>
          <w:szCs w:val="21"/>
          <w:u w:val="single"/>
          <w:lang w:val="en-US" w:eastAsia="zh-CN"/>
        </w:rPr>
        <w:t xml:space="preserve">        </w:t>
      </w:r>
      <w:r>
        <w:rPr>
          <w:rFonts w:hint="eastAsia"/>
          <w:color w:val="000000"/>
          <w:sz w:val="21"/>
          <w:szCs w:val="21"/>
          <w:u w:val="single"/>
        </w:rPr>
        <w:t>(签字)</w:t>
      </w:r>
    </w:p>
    <w:p w14:paraId="64C32D06">
      <w:pPr>
        <w:pStyle w:val="60"/>
        <w:tabs>
          <w:tab w:val="left" w:pos="7346"/>
          <w:tab w:val="left" w:pos="7826"/>
          <w:tab w:val="left" w:pos="8561"/>
        </w:tabs>
        <w:ind w:firstLine="2234" w:firstLineChars="1064"/>
        <w:jc w:val="left"/>
        <w:rPr>
          <w:sz w:val="21"/>
          <w:szCs w:val="21"/>
          <w:u w:val="single"/>
          <w:lang w:val="en-US" w:eastAsia="zh-CN"/>
        </w:rPr>
      </w:pPr>
      <w:r>
        <w:rPr>
          <w:rFonts w:hint="eastAsia"/>
          <w:color w:val="000000"/>
          <w:sz w:val="21"/>
          <w:szCs w:val="21"/>
        </w:rPr>
        <w:t xml:space="preserve">地 </w:t>
      </w:r>
      <w:r>
        <w:rPr>
          <w:rFonts w:hint="eastAsia"/>
          <w:color w:val="000000"/>
          <w:sz w:val="21"/>
          <w:szCs w:val="21"/>
          <w:lang w:val="en-US" w:eastAsia="zh-CN"/>
        </w:rPr>
        <w:t xml:space="preserve"> </w:t>
      </w:r>
      <w:r>
        <w:rPr>
          <w:rFonts w:hint="eastAsia"/>
          <w:color w:val="000000"/>
          <w:sz w:val="21"/>
          <w:szCs w:val="21"/>
        </w:rPr>
        <w:t>址：</w:t>
      </w:r>
      <w:r>
        <w:rPr>
          <w:rFonts w:hint="eastAsia"/>
          <w:sz w:val="21"/>
          <w:szCs w:val="21"/>
          <w:u w:val="single"/>
        </w:rPr>
        <w:t xml:space="preserve"> </w:t>
      </w:r>
      <w:r>
        <w:rPr>
          <w:rFonts w:hint="eastAsia"/>
          <w:sz w:val="21"/>
          <w:szCs w:val="21"/>
          <w:u w:val="single"/>
          <w:lang w:val="en-US" w:eastAsia="zh-CN"/>
        </w:rPr>
        <w:t xml:space="preserve">                                              </w:t>
      </w:r>
    </w:p>
    <w:p w14:paraId="66FC20DC">
      <w:pPr>
        <w:pStyle w:val="60"/>
        <w:tabs>
          <w:tab w:val="left" w:pos="7346"/>
          <w:tab w:val="left" w:pos="7826"/>
          <w:tab w:val="left" w:pos="8561"/>
        </w:tabs>
        <w:ind w:firstLine="2234" w:firstLineChars="1064"/>
        <w:jc w:val="left"/>
        <w:rPr>
          <w:color w:val="000000"/>
          <w:sz w:val="21"/>
          <w:szCs w:val="21"/>
          <w:lang w:val="en-US" w:eastAsia="zh-CN"/>
        </w:rPr>
      </w:pPr>
      <w:r>
        <w:rPr>
          <w:rFonts w:hint="eastAsia"/>
          <w:color w:val="000000"/>
          <w:sz w:val="21"/>
          <w:szCs w:val="21"/>
        </w:rPr>
        <w:t xml:space="preserve">电 </w:t>
      </w:r>
      <w:r>
        <w:rPr>
          <w:rFonts w:hint="eastAsia"/>
          <w:color w:val="000000"/>
          <w:sz w:val="21"/>
          <w:szCs w:val="21"/>
          <w:lang w:val="en-US" w:eastAsia="zh-CN"/>
        </w:rPr>
        <w:t xml:space="preserve"> </w:t>
      </w:r>
      <w:r>
        <w:rPr>
          <w:rFonts w:hint="eastAsia"/>
          <w:color w:val="000000"/>
          <w:sz w:val="21"/>
          <w:szCs w:val="21"/>
        </w:rPr>
        <w:t>话：</w:t>
      </w:r>
      <w:r>
        <w:rPr>
          <w:rFonts w:hint="eastAsia"/>
          <w:sz w:val="21"/>
          <w:szCs w:val="21"/>
          <w:u w:val="single"/>
        </w:rPr>
        <w:t xml:space="preserve"> </w:t>
      </w:r>
      <w:r>
        <w:rPr>
          <w:rFonts w:hint="eastAsia"/>
          <w:color w:val="000000"/>
          <w:sz w:val="21"/>
          <w:szCs w:val="21"/>
          <w:u w:val="single"/>
          <w:lang w:val="en-US" w:eastAsia="zh-CN"/>
        </w:rPr>
        <w:t xml:space="preserve">                                              </w:t>
      </w:r>
    </w:p>
    <w:p w14:paraId="555FB9C7">
      <w:pPr>
        <w:pStyle w:val="60"/>
        <w:tabs>
          <w:tab w:val="left" w:pos="7346"/>
          <w:tab w:val="left" w:pos="7826"/>
          <w:tab w:val="left" w:pos="8561"/>
        </w:tabs>
        <w:ind w:firstLine="2234" w:firstLineChars="1064"/>
        <w:jc w:val="left"/>
        <w:rPr>
          <w:sz w:val="21"/>
          <w:szCs w:val="21"/>
          <w:u w:val="single"/>
        </w:rPr>
      </w:pPr>
      <w:r>
        <w:rPr>
          <w:rFonts w:hint="eastAsia"/>
          <w:color w:val="000000"/>
          <w:sz w:val="21"/>
          <w:szCs w:val="21"/>
        </w:rPr>
        <w:t xml:space="preserve">传 </w:t>
      </w:r>
      <w:r>
        <w:rPr>
          <w:rFonts w:hint="eastAsia"/>
          <w:color w:val="000000"/>
          <w:sz w:val="21"/>
          <w:szCs w:val="21"/>
          <w:lang w:val="en-US" w:eastAsia="zh-CN"/>
        </w:rPr>
        <w:t xml:space="preserve"> </w:t>
      </w:r>
      <w:r>
        <w:rPr>
          <w:rFonts w:hint="eastAsia"/>
          <w:color w:val="000000"/>
          <w:sz w:val="21"/>
          <w:szCs w:val="21"/>
        </w:rPr>
        <w:t>真：</w:t>
      </w:r>
      <w:r>
        <w:rPr>
          <w:rFonts w:hint="eastAsia"/>
          <w:color w:val="000000"/>
          <w:sz w:val="21"/>
          <w:szCs w:val="21"/>
          <w:u w:val="single"/>
          <w:lang w:val="en-US" w:eastAsia="zh-CN"/>
        </w:rPr>
        <w:t xml:space="preserve">                                               </w:t>
      </w:r>
    </w:p>
    <w:p w14:paraId="7BCA0FB0">
      <w:pPr>
        <w:pStyle w:val="60"/>
        <w:tabs>
          <w:tab w:val="left" w:pos="7346"/>
          <w:tab w:val="left" w:pos="7826"/>
          <w:tab w:val="left" w:pos="8561"/>
        </w:tabs>
        <w:ind w:firstLine="2234" w:firstLineChars="1064"/>
        <w:jc w:val="left"/>
        <w:rPr>
          <w:sz w:val="21"/>
          <w:szCs w:val="21"/>
          <w:lang w:val="en-US" w:eastAsia="zh-CN"/>
        </w:rPr>
      </w:pPr>
      <w:r>
        <w:rPr>
          <w:rFonts w:hint="eastAsia"/>
          <w:color w:val="000000"/>
          <w:sz w:val="21"/>
          <w:szCs w:val="21"/>
        </w:rPr>
        <w:t>邮政编码：</w:t>
      </w:r>
      <w:r>
        <w:rPr>
          <w:rFonts w:hint="eastAsia"/>
          <w:sz w:val="21"/>
          <w:szCs w:val="21"/>
          <w:u w:val="single"/>
        </w:rPr>
        <w:t xml:space="preserve"> </w:t>
      </w:r>
      <w:r>
        <w:rPr>
          <w:rFonts w:hint="eastAsia"/>
          <w:sz w:val="21"/>
          <w:szCs w:val="21"/>
          <w:u w:val="single"/>
          <w:lang w:val="en-US" w:eastAsia="zh-CN"/>
        </w:rPr>
        <w:t xml:space="preserve">                                            </w:t>
      </w:r>
    </w:p>
    <w:p w14:paraId="1F69BA22">
      <w:pPr>
        <w:pStyle w:val="60"/>
        <w:tabs>
          <w:tab w:val="left" w:pos="235"/>
          <w:tab w:val="left" w:leader="underscore" w:pos="854"/>
          <w:tab w:val="left" w:pos="2150"/>
          <w:tab w:val="left" w:pos="3346"/>
        </w:tabs>
        <w:ind w:firstLine="420" w:firstLineChars="200"/>
        <w:jc w:val="right"/>
        <w:rPr>
          <w:color w:val="000000"/>
          <w:sz w:val="21"/>
          <w:szCs w:val="21"/>
          <w:lang w:eastAsia="zh-CN"/>
        </w:rPr>
      </w:pPr>
      <w:r>
        <w:rPr>
          <w:rFonts w:hint="eastAsia"/>
          <w:sz w:val="21"/>
          <w:szCs w:val="21"/>
          <w:u w:val="single"/>
          <w:lang w:val="en-US" w:eastAsia="zh-CN"/>
        </w:rPr>
        <w:t xml:space="preserve"> </w:t>
      </w:r>
      <w:r>
        <w:rPr>
          <w:rFonts w:hint="eastAsia"/>
          <w:sz w:val="21"/>
          <w:szCs w:val="21"/>
          <w:u w:val="single"/>
        </w:rPr>
        <w:t xml:space="preserve"> </w:t>
      </w:r>
      <w:r>
        <w:rPr>
          <w:rFonts w:hint="eastAsia"/>
          <w:sz w:val="21"/>
          <w:szCs w:val="21"/>
          <w:u w:val="single"/>
          <w:lang w:val="en-US" w:eastAsia="zh-CN"/>
        </w:rPr>
        <w:t xml:space="preserve">   </w:t>
      </w:r>
      <w:r>
        <w:rPr>
          <w:rFonts w:hint="eastAsia"/>
          <w:color w:val="000000"/>
          <w:sz w:val="21"/>
          <w:szCs w:val="21"/>
        </w:rPr>
        <w:t>年</w:t>
      </w:r>
      <w:r>
        <w:rPr>
          <w:rFonts w:hint="eastAsia"/>
          <w:sz w:val="21"/>
          <w:szCs w:val="21"/>
          <w:u w:val="single"/>
        </w:rPr>
        <w:t xml:space="preserve"> </w:t>
      </w:r>
      <w:r>
        <w:rPr>
          <w:rFonts w:hint="eastAsia"/>
          <w:sz w:val="21"/>
          <w:szCs w:val="21"/>
          <w:u w:val="single"/>
          <w:lang w:val="en-US" w:eastAsia="zh-CN"/>
        </w:rPr>
        <w:t xml:space="preserve">   </w:t>
      </w:r>
      <w:r>
        <w:rPr>
          <w:rFonts w:hint="eastAsia"/>
          <w:color w:val="000000"/>
          <w:sz w:val="21"/>
          <w:szCs w:val="21"/>
        </w:rPr>
        <w:t>月</w:t>
      </w:r>
      <w:r>
        <w:rPr>
          <w:rFonts w:hint="eastAsia"/>
          <w:sz w:val="21"/>
          <w:szCs w:val="21"/>
          <w:u w:val="single"/>
        </w:rPr>
        <w:t xml:space="preserve"> </w:t>
      </w:r>
      <w:r>
        <w:rPr>
          <w:rFonts w:hint="eastAsia"/>
          <w:sz w:val="21"/>
          <w:szCs w:val="21"/>
          <w:u w:val="single"/>
          <w:lang w:val="en-US" w:eastAsia="zh-CN"/>
        </w:rPr>
        <w:t xml:space="preserve">   </w:t>
      </w:r>
      <w:r>
        <w:rPr>
          <w:rFonts w:hint="eastAsia"/>
          <w:color w:val="000000"/>
          <w:sz w:val="21"/>
          <w:szCs w:val="21"/>
          <w:lang w:eastAsia="zh-CN"/>
        </w:rPr>
        <w:t>日</w:t>
      </w:r>
    </w:p>
    <w:p w14:paraId="023AA958">
      <w:pPr>
        <w:pStyle w:val="46"/>
        <w:spacing w:line="363" w:lineRule="exact"/>
        <w:ind w:left="317" w:right="0"/>
        <w:jc w:val="center"/>
        <w:rPr>
          <w:b w:val="0"/>
          <w:bCs w:val="0"/>
          <w:sz w:val="28"/>
          <w:szCs w:val="28"/>
        </w:rPr>
      </w:pPr>
      <w:r>
        <w:rPr>
          <w:b w:val="0"/>
          <w:bCs w:val="0"/>
          <w:sz w:val="28"/>
          <w:szCs w:val="28"/>
        </w:rPr>
        <w:t>（二）</w:t>
      </w:r>
      <w:r>
        <w:rPr>
          <w:rFonts w:hint="eastAsia"/>
          <w:b w:val="0"/>
          <w:bCs w:val="0"/>
          <w:sz w:val="28"/>
          <w:szCs w:val="28"/>
          <w:lang w:val="en-US" w:eastAsia="zh-CN"/>
        </w:rPr>
        <w:t>响应</w:t>
      </w:r>
      <w:r>
        <w:rPr>
          <w:b w:val="0"/>
          <w:bCs w:val="0"/>
          <w:sz w:val="28"/>
          <w:szCs w:val="28"/>
        </w:rPr>
        <w:t>函附录</w:t>
      </w:r>
    </w:p>
    <w:p w14:paraId="3F84BEB0">
      <w:pPr>
        <w:pStyle w:val="9"/>
        <w:jc w:val="center"/>
        <w:rPr>
          <w:sz w:val="20"/>
        </w:rPr>
      </w:pPr>
    </w:p>
    <w:p w14:paraId="216E1FC9">
      <w:pPr>
        <w:pStyle w:val="9"/>
        <w:spacing w:before="11"/>
        <w:jc w:val="center"/>
        <w:rPr>
          <w:rFonts w:eastAsiaTheme="minorEastAsia"/>
          <w:sz w:val="22"/>
          <w:lang w:eastAsia="zh-CN"/>
        </w:rPr>
      </w:pPr>
    </w:p>
    <w:p w14:paraId="2856B65E">
      <w:pPr>
        <w:pStyle w:val="9"/>
        <w:spacing w:before="11"/>
        <w:rPr>
          <w:rFonts w:eastAsiaTheme="minorEastAsia"/>
          <w:sz w:val="22"/>
          <w:lang w:eastAsia="zh-CN"/>
        </w:rPr>
      </w:pPr>
    </w:p>
    <w:tbl>
      <w:tblPr>
        <w:tblStyle w:val="27"/>
        <w:tblW w:w="0" w:type="auto"/>
        <w:jc w:val="center"/>
        <w:tblLayout w:type="fixed"/>
        <w:tblCellMar>
          <w:top w:w="0" w:type="dxa"/>
          <w:left w:w="0" w:type="dxa"/>
          <w:bottom w:w="0" w:type="dxa"/>
          <w:right w:w="0" w:type="dxa"/>
        </w:tblCellMar>
      </w:tblPr>
      <w:tblGrid>
        <w:gridCol w:w="1951"/>
        <w:gridCol w:w="6589"/>
      </w:tblGrid>
      <w:tr w14:paraId="58F89B10">
        <w:tblPrEx>
          <w:tblCellMar>
            <w:top w:w="0" w:type="dxa"/>
            <w:left w:w="0" w:type="dxa"/>
            <w:bottom w:w="0" w:type="dxa"/>
            <w:right w:w="0" w:type="dxa"/>
          </w:tblCellMar>
        </w:tblPrEx>
        <w:trPr>
          <w:trHeight w:val="771" w:hRule="exact"/>
          <w:jc w:val="center"/>
        </w:trPr>
        <w:tc>
          <w:tcPr>
            <w:tcW w:w="1951" w:type="dxa"/>
            <w:tcBorders>
              <w:top w:val="single" w:color="auto" w:sz="8" w:space="0"/>
              <w:left w:val="single" w:color="auto" w:sz="8" w:space="0"/>
              <w:bottom w:val="single" w:color="auto" w:sz="8" w:space="0"/>
              <w:right w:val="single" w:color="auto" w:sz="8" w:space="0"/>
            </w:tcBorders>
            <w:vAlign w:val="center"/>
          </w:tcPr>
          <w:p w14:paraId="35A5F0C5">
            <w:pPr>
              <w:jc w:val="center"/>
              <w:rPr>
                <w:sz w:val="24"/>
                <w:szCs w:val="24"/>
              </w:rPr>
            </w:pPr>
            <w:r>
              <w:rPr>
                <w:rFonts w:hint="eastAsia"/>
                <w:sz w:val="24"/>
                <w:szCs w:val="24"/>
              </w:rPr>
              <w:t>项目名称</w:t>
            </w:r>
          </w:p>
        </w:tc>
        <w:tc>
          <w:tcPr>
            <w:tcW w:w="6589" w:type="dxa"/>
            <w:tcBorders>
              <w:top w:val="single" w:color="auto" w:sz="8" w:space="0"/>
              <w:left w:val="single" w:color="auto" w:sz="8" w:space="0"/>
              <w:bottom w:val="single" w:color="auto" w:sz="8" w:space="0"/>
              <w:right w:val="single" w:color="auto" w:sz="8" w:space="0"/>
            </w:tcBorders>
            <w:vAlign w:val="center"/>
          </w:tcPr>
          <w:p w14:paraId="7904A013">
            <w:pPr>
              <w:jc w:val="center"/>
              <w:rPr>
                <w:sz w:val="24"/>
                <w:szCs w:val="24"/>
              </w:rPr>
            </w:pPr>
          </w:p>
        </w:tc>
      </w:tr>
      <w:tr w14:paraId="6BB9D4F9">
        <w:tblPrEx>
          <w:tblCellMar>
            <w:top w:w="0" w:type="dxa"/>
            <w:left w:w="0" w:type="dxa"/>
            <w:bottom w:w="0" w:type="dxa"/>
            <w:right w:w="0" w:type="dxa"/>
          </w:tblCellMar>
        </w:tblPrEx>
        <w:trPr>
          <w:trHeight w:val="611" w:hRule="exact"/>
          <w:jc w:val="center"/>
        </w:trPr>
        <w:tc>
          <w:tcPr>
            <w:tcW w:w="1951" w:type="dxa"/>
            <w:tcBorders>
              <w:top w:val="single" w:color="auto" w:sz="8" w:space="0"/>
              <w:left w:val="single" w:color="auto" w:sz="8" w:space="0"/>
              <w:bottom w:val="single" w:color="auto" w:sz="8" w:space="0"/>
              <w:right w:val="single" w:color="auto" w:sz="8" w:space="0"/>
            </w:tcBorders>
            <w:vAlign w:val="center"/>
          </w:tcPr>
          <w:p w14:paraId="28104603">
            <w:pPr>
              <w:jc w:val="center"/>
              <w:rPr>
                <w:sz w:val="24"/>
                <w:szCs w:val="24"/>
              </w:rPr>
            </w:pPr>
            <w:r>
              <w:rPr>
                <w:rFonts w:hint="eastAsia"/>
                <w:sz w:val="24"/>
                <w:szCs w:val="24"/>
                <w:lang w:val="en-US" w:eastAsia="zh-CN"/>
              </w:rPr>
              <w:t>采购</w:t>
            </w:r>
            <w:r>
              <w:rPr>
                <w:rFonts w:hint="eastAsia"/>
                <w:sz w:val="24"/>
                <w:szCs w:val="24"/>
              </w:rPr>
              <w:t>内容</w:t>
            </w:r>
          </w:p>
        </w:tc>
        <w:tc>
          <w:tcPr>
            <w:tcW w:w="6589" w:type="dxa"/>
            <w:tcBorders>
              <w:top w:val="single" w:color="auto" w:sz="8" w:space="0"/>
              <w:left w:val="single" w:color="auto" w:sz="8" w:space="0"/>
              <w:bottom w:val="single" w:color="auto" w:sz="8" w:space="0"/>
              <w:right w:val="single" w:color="auto" w:sz="8" w:space="0"/>
            </w:tcBorders>
            <w:vAlign w:val="center"/>
          </w:tcPr>
          <w:p w14:paraId="57527C4B">
            <w:pPr>
              <w:jc w:val="center"/>
              <w:rPr>
                <w:sz w:val="24"/>
                <w:szCs w:val="24"/>
              </w:rPr>
            </w:pPr>
          </w:p>
        </w:tc>
      </w:tr>
      <w:tr w14:paraId="66F8DE22">
        <w:tblPrEx>
          <w:tblCellMar>
            <w:top w:w="0" w:type="dxa"/>
            <w:left w:w="0" w:type="dxa"/>
            <w:bottom w:w="0" w:type="dxa"/>
            <w:right w:w="0" w:type="dxa"/>
          </w:tblCellMar>
        </w:tblPrEx>
        <w:trPr>
          <w:trHeight w:val="689" w:hRule="exact"/>
          <w:jc w:val="center"/>
        </w:trPr>
        <w:tc>
          <w:tcPr>
            <w:tcW w:w="1951" w:type="dxa"/>
            <w:tcBorders>
              <w:top w:val="single" w:color="auto" w:sz="8" w:space="0"/>
              <w:left w:val="single" w:color="auto" w:sz="8" w:space="0"/>
              <w:bottom w:val="single" w:color="auto" w:sz="8" w:space="0"/>
              <w:right w:val="single" w:color="auto" w:sz="8" w:space="0"/>
            </w:tcBorders>
            <w:vAlign w:val="center"/>
          </w:tcPr>
          <w:p w14:paraId="45523208">
            <w:pPr>
              <w:jc w:val="center"/>
              <w:rPr>
                <w:sz w:val="24"/>
                <w:szCs w:val="24"/>
              </w:rPr>
            </w:pPr>
            <w:r>
              <w:rPr>
                <w:rFonts w:hint="eastAsia"/>
                <w:sz w:val="24"/>
                <w:szCs w:val="24"/>
                <w:lang w:val="en-US" w:eastAsia="zh-CN"/>
              </w:rPr>
              <w:t>供应商</w:t>
            </w:r>
            <w:r>
              <w:rPr>
                <w:rFonts w:hint="eastAsia"/>
                <w:sz w:val="24"/>
                <w:szCs w:val="24"/>
              </w:rPr>
              <w:t>名称</w:t>
            </w:r>
          </w:p>
        </w:tc>
        <w:tc>
          <w:tcPr>
            <w:tcW w:w="6589" w:type="dxa"/>
            <w:tcBorders>
              <w:top w:val="single" w:color="auto" w:sz="8" w:space="0"/>
              <w:left w:val="single" w:color="auto" w:sz="8" w:space="0"/>
              <w:bottom w:val="single" w:color="auto" w:sz="8" w:space="0"/>
              <w:right w:val="single" w:color="auto" w:sz="8" w:space="0"/>
            </w:tcBorders>
            <w:vAlign w:val="center"/>
          </w:tcPr>
          <w:p w14:paraId="05897D45">
            <w:pPr>
              <w:jc w:val="center"/>
              <w:rPr>
                <w:sz w:val="24"/>
                <w:szCs w:val="24"/>
              </w:rPr>
            </w:pPr>
          </w:p>
        </w:tc>
      </w:tr>
      <w:tr w14:paraId="63024568">
        <w:tblPrEx>
          <w:tblCellMar>
            <w:top w:w="0" w:type="dxa"/>
            <w:left w:w="0" w:type="dxa"/>
            <w:bottom w:w="0" w:type="dxa"/>
            <w:right w:w="0" w:type="dxa"/>
          </w:tblCellMar>
        </w:tblPrEx>
        <w:trPr>
          <w:trHeight w:val="1365" w:hRule="exact"/>
          <w:jc w:val="center"/>
        </w:trPr>
        <w:tc>
          <w:tcPr>
            <w:tcW w:w="1951" w:type="dxa"/>
            <w:tcBorders>
              <w:top w:val="single" w:color="auto" w:sz="8" w:space="0"/>
              <w:left w:val="single" w:color="auto" w:sz="8" w:space="0"/>
              <w:bottom w:val="single" w:color="auto" w:sz="8" w:space="0"/>
              <w:right w:val="single" w:color="auto" w:sz="8" w:space="0"/>
            </w:tcBorders>
            <w:vAlign w:val="center"/>
          </w:tcPr>
          <w:p w14:paraId="2F2AFECA">
            <w:pPr>
              <w:jc w:val="center"/>
              <w:rPr>
                <w:sz w:val="24"/>
                <w:szCs w:val="24"/>
              </w:rPr>
            </w:pPr>
            <w:r>
              <w:rPr>
                <w:rFonts w:hint="eastAsia"/>
                <w:sz w:val="24"/>
                <w:szCs w:val="24"/>
              </w:rPr>
              <w:t>项目负责人</w:t>
            </w:r>
          </w:p>
        </w:tc>
        <w:tc>
          <w:tcPr>
            <w:tcW w:w="6589" w:type="dxa"/>
            <w:tcBorders>
              <w:top w:val="single" w:color="auto" w:sz="8" w:space="0"/>
              <w:left w:val="single" w:color="auto" w:sz="8" w:space="0"/>
              <w:bottom w:val="single" w:color="auto" w:sz="8" w:space="0"/>
              <w:right w:val="single" w:color="auto" w:sz="8" w:space="0"/>
            </w:tcBorders>
            <w:vAlign w:val="center"/>
          </w:tcPr>
          <w:p w14:paraId="38C1A2B7">
            <w:pPr>
              <w:spacing w:line="600" w:lineRule="exact"/>
              <w:ind w:firstLine="120" w:firstLineChars="50"/>
              <w:rPr>
                <w:sz w:val="24"/>
                <w:szCs w:val="24"/>
              </w:rPr>
            </w:pPr>
            <w:r>
              <w:rPr>
                <w:rFonts w:hint="eastAsia"/>
                <w:sz w:val="24"/>
                <w:szCs w:val="24"/>
              </w:rPr>
              <w:t>姓    名：</w:t>
            </w:r>
            <w:r>
              <w:rPr>
                <w:rFonts w:hint="eastAsia"/>
                <w:sz w:val="24"/>
                <w:szCs w:val="24"/>
                <w:u w:val="single"/>
              </w:rPr>
              <w:t xml:space="preserve">              </w:t>
            </w:r>
          </w:p>
          <w:p w14:paraId="731320D2">
            <w:pPr>
              <w:spacing w:line="600" w:lineRule="exact"/>
              <w:ind w:left="220" w:leftChars="100" w:firstLine="120" w:firstLineChars="50"/>
              <w:rPr>
                <w:sz w:val="24"/>
                <w:szCs w:val="24"/>
              </w:rPr>
            </w:pPr>
          </w:p>
        </w:tc>
      </w:tr>
      <w:tr w14:paraId="7C8C5BBA">
        <w:tblPrEx>
          <w:tblCellMar>
            <w:top w:w="0" w:type="dxa"/>
            <w:left w:w="0" w:type="dxa"/>
            <w:bottom w:w="0" w:type="dxa"/>
            <w:right w:w="0" w:type="dxa"/>
          </w:tblCellMar>
        </w:tblPrEx>
        <w:trPr>
          <w:trHeight w:val="1597" w:hRule="atLeast"/>
          <w:jc w:val="center"/>
        </w:trPr>
        <w:tc>
          <w:tcPr>
            <w:tcW w:w="1951" w:type="dxa"/>
            <w:tcBorders>
              <w:top w:val="single" w:color="auto" w:sz="8" w:space="0"/>
              <w:left w:val="single" w:color="auto" w:sz="8" w:space="0"/>
              <w:bottom w:val="nil"/>
              <w:right w:val="single" w:color="auto" w:sz="8" w:space="0"/>
            </w:tcBorders>
            <w:vAlign w:val="center"/>
          </w:tcPr>
          <w:p w14:paraId="30CF9279">
            <w:pPr>
              <w:jc w:val="center"/>
              <w:rPr>
                <w:rFonts w:hint="default" w:eastAsia="宋体"/>
                <w:sz w:val="24"/>
                <w:szCs w:val="24"/>
                <w:lang w:val="en-US" w:eastAsia="zh-CN"/>
              </w:rPr>
            </w:pPr>
            <w:r>
              <w:rPr>
                <w:rFonts w:hint="eastAsia"/>
                <w:sz w:val="24"/>
                <w:szCs w:val="24"/>
                <w:lang w:val="en-US" w:eastAsia="zh-CN"/>
              </w:rPr>
              <w:t>响应报价</w:t>
            </w:r>
          </w:p>
        </w:tc>
        <w:tc>
          <w:tcPr>
            <w:tcW w:w="6589" w:type="dxa"/>
            <w:tcBorders>
              <w:top w:val="single" w:color="auto" w:sz="8" w:space="0"/>
              <w:left w:val="single" w:color="auto" w:sz="8" w:space="0"/>
              <w:bottom w:val="nil"/>
              <w:right w:val="single" w:color="auto" w:sz="8" w:space="0"/>
            </w:tcBorders>
            <w:vAlign w:val="center"/>
          </w:tcPr>
          <w:p w14:paraId="178838F6">
            <w:pPr>
              <w:spacing w:line="600" w:lineRule="exact"/>
              <w:rPr>
                <w:sz w:val="24"/>
                <w:szCs w:val="24"/>
              </w:rPr>
            </w:pPr>
            <w:r>
              <w:rPr>
                <w:rFonts w:hint="eastAsia" w:cs="宋体"/>
                <w:color w:val="auto"/>
                <w:spacing w:val="0"/>
                <w:w w:val="100"/>
                <w:position w:val="0"/>
                <w:sz w:val="24"/>
                <w:szCs w:val="24"/>
                <w:highlight w:val="none"/>
                <w:lang w:val="en-US" w:eastAsia="zh-CN"/>
              </w:rPr>
              <w:t>水泥单价</w:t>
            </w:r>
            <w:r>
              <w:rPr>
                <w:rFonts w:hint="eastAsia" w:cs="宋体"/>
                <w:color w:val="auto"/>
                <w:spacing w:val="0"/>
                <w:w w:val="100"/>
                <w:position w:val="0"/>
                <w:sz w:val="24"/>
                <w:szCs w:val="24"/>
                <w:highlight w:val="none"/>
                <w:u w:val="single"/>
                <w:lang w:val="en-US" w:eastAsia="zh-CN"/>
              </w:rPr>
              <w:t xml:space="preserve">            </w:t>
            </w:r>
            <w:r>
              <w:rPr>
                <w:rFonts w:hint="eastAsia" w:ascii="宋体" w:hAnsi="宋体" w:eastAsia="宋体" w:cs="宋体"/>
                <w:color w:val="auto"/>
                <w:spacing w:val="0"/>
                <w:w w:val="100"/>
                <w:position w:val="0"/>
                <w:sz w:val="24"/>
                <w:szCs w:val="24"/>
                <w:highlight w:val="none"/>
              </w:rPr>
              <w:t>元/</w:t>
            </w:r>
            <w:r>
              <w:rPr>
                <w:rFonts w:hint="eastAsia" w:cs="宋体"/>
                <w:color w:val="auto"/>
                <w:spacing w:val="0"/>
                <w:w w:val="100"/>
                <w:position w:val="0"/>
                <w:sz w:val="24"/>
                <w:szCs w:val="24"/>
                <w:highlight w:val="none"/>
                <w:lang w:val="en-US" w:eastAsia="zh-CN"/>
              </w:rPr>
              <w:t>吨，</w:t>
            </w:r>
            <w:r>
              <w:rPr>
                <w:rFonts w:hint="eastAsia" w:cs="宋体"/>
                <w:color w:val="auto"/>
                <w:spacing w:val="0"/>
                <w:w w:val="100"/>
                <w:position w:val="0"/>
                <w:sz w:val="24"/>
                <w:szCs w:val="24"/>
                <w:highlight w:val="none"/>
                <w:lang w:val="en-US" w:eastAsia="zh-CN"/>
              </w:rPr>
              <w:br w:type="textWrapping"/>
            </w:r>
            <w:r>
              <w:rPr>
                <w:rFonts w:hint="eastAsia" w:ascii="宋体" w:hAnsi="宋体" w:eastAsia="宋体" w:cs="宋体"/>
                <w:color w:val="auto"/>
                <w:spacing w:val="0"/>
                <w:w w:val="100"/>
                <w:position w:val="0"/>
                <w:sz w:val="24"/>
                <w:szCs w:val="24"/>
                <w:highlight w:val="none"/>
              </w:rPr>
              <w:t>总价人民币(大写)</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pacing w:val="0"/>
                <w:w w:val="100"/>
                <w:position w:val="0"/>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pacing w:val="0"/>
                <w:w w:val="100"/>
                <w:position w:val="0"/>
                <w:sz w:val="24"/>
                <w:szCs w:val="24"/>
                <w:highlight w:val="none"/>
              </w:rPr>
              <w:t xml:space="preserve"> )</w:t>
            </w:r>
            <w:r>
              <w:rPr>
                <w:rFonts w:hint="eastAsia" w:cs="宋体"/>
                <w:color w:val="auto"/>
                <w:spacing w:val="0"/>
                <w:w w:val="100"/>
                <w:position w:val="0"/>
                <w:sz w:val="24"/>
                <w:szCs w:val="24"/>
                <w:highlight w:val="none"/>
                <w:lang w:val="en-US" w:eastAsia="zh-CN"/>
              </w:rPr>
              <w:t>含税</w:t>
            </w:r>
          </w:p>
        </w:tc>
      </w:tr>
      <w:tr w14:paraId="4DC14E28">
        <w:tblPrEx>
          <w:tblCellMar>
            <w:top w:w="0" w:type="dxa"/>
            <w:left w:w="0" w:type="dxa"/>
            <w:bottom w:w="0" w:type="dxa"/>
            <w:right w:w="0" w:type="dxa"/>
          </w:tblCellMar>
        </w:tblPrEx>
        <w:trPr>
          <w:cantSplit/>
          <w:trHeight w:val="1487" w:hRule="atLeast"/>
          <w:jc w:val="center"/>
        </w:trPr>
        <w:tc>
          <w:tcPr>
            <w:tcW w:w="1951" w:type="dxa"/>
            <w:tcBorders>
              <w:top w:val="single" w:color="auto" w:sz="8" w:space="0"/>
              <w:left w:val="single" w:color="auto" w:sz="8" w:space="0"/>
              <w:bottom w:val="nil"/>
              <w:right w:val="single" w:color="auto" w:sz="8" w:space="0"/>
            </w:tcBorders>
            <w:vAlign w:val="center"/>
          </w:tcPr>
          <w:p w14:paraId="7066224A">
            <w:pPr>
              <w:jc w:val="center"/>
              <w:rPr>
                <w:rFonts w:hint="eastAsia" w:eastAsia="宋体"/>
                <w:sz w:val="24"/>
                <w:szCs w:val="24"/>
                <w:lang w:eastAsia="zh-CN"/>
              </w:rPr>
            </w:pPr>
            <w:r>
              <w:rPr>
                <w:rFonts w:hint="eastAsia"/>
                <w:sz w:val="24"/>
                <w:szCs w:val="24"/>
                <w:lang w:eastAsia="zh-CN"/>
              </w:rPr>
              <w:t>服务周期</w:t>
            </w:r>
          </w:p>
        </w:tc>
        <w:tc>
          <w:tcPr>
            <w:tcW w:w="6589" w:type="dxa"/>
            <w:tcBorders>
              <w:top w:val="single" w:color="auto" w:sz="8" w:space="0"/>
              <w:left w:val="single" w:color="auto" w:sz="8" w:space="0"/>
              <w:bottom w:val="nil"/>
              <w:right w:val="single" w:color="auto" w:sz="8" w:space="0"/>
            </w:tcBorders>
            <w:vAlign w:val="center"/>
          </w:tcPr>
          <w:p w14:paraId="013D0118">
            <w:pPr>
              <w:ind w:firstLine="480" w:firstLineChars="200"/>
              <w:rPr>
                <w:sz w:val="24"/>
                <w:szCs w:val="24"/>
              </w:rPr>
            </w:pPr>
          </w:p>
        </w:tc>
      </w:tr>
      <w:tr w14:paraId="740F3C8E">
        <w:tblPrEx>
          <w:tblCellMar>
            <w:top w:w="0" w:type="dxa"/>
            <w:left w:w="0" w:type="dxa"/>
            <w:bottom w:w="0" w:type="dxa"/>
            <w:right w:w="0" w:type="dxa"/>
          </w:tblCellMar>
        </w:tblPrEx>
        <w:trPr>
          <w:trHeight w:val="999" w:hRule="exact"/>
          <w:jc w:val="center"/>
        </w:trPr>
        <w:tc>
          <w:tcPr>
            <w:tcW w:w="1951" w:type="dxa"/>
            <w:tcBorders>
              <w:top w:val="single" w:color="auto" w:sz="8" w:space="0"/>
              <w:left w:val="single" w:color="auto" w:sz="8" w:space="0"/>
              <w:bottom w:val="single" w:color="auto" w:sz="8" w:space="0"/>
              <w:right w:val="single" w:color="auto" w:sz="8" w:space="0"/>
            </w:tcBorders>
            <w:vAlign w:val="center"/>
          </w:tcPr>
          <w:p w14:paraId="0D0DCC1A">
            <w:pPr>
              <w:jc w:val="center"/>
              <w:rPr>
                <w:sz w:val="24"/>
                <w:szCs w:val="24"/>
              </w:rPr>
            </w:pPr>
            <w:r>
              <w:rPr>
                <w:rFonts w:hint="eastAsia"/>
                <w:sz w:val="24"/>
                <w:szCs w:val="24"/>
              </w:rPr>
              <w:t>质量要求</w:t>
            </w:r>
          </w:p>
        </w:tc>
        <w:tc>
          <w:tcPr>
            <w:tcW w:w="6589" w:type="dxa"/>
            <w:tcBorders>
              <w:top w:val="single" w:color="auto" w:sz="8" w:space="0"/>
              <w:left w:val="single" w:color="auto" w:sz="8" w:space="0"/>
              <w:bottom w:val="single" w:color="auto" w:sz="8" w:space="0"/>
              <w:right w:val="single" w:color="auto" w:sz="8" w:space="0"/>
            </w:tcBorders>
            <w:vAlign w:val="center"/>
          </w:tcPr>
          <w:p w14:paraId="28C49C0E">
            <w:pPr>
              <w:rPr>
                <w:sz w:val="24"/>
                <w:szCs w:val="24"/>
                <w:shd w:val="pct10" w:color="auto" w:fill="FFFFFF"/>
              </w:rPr>
            </w:pPr>
          </w:p>
        </w:tc>
      </w:tr>
      <w:tr w14:paraId="1CC62C53">
        <w:tblPrEx>
          <w:tblCellMar>
            <w:top w:w="0" w:type="dxa"/>
            <w:left w:w="0" w:type="dxa"/>
            <w:bottom w:w="0" w:type="dxa"/>
            <w:right w:w="0" w:type="dxa"/>
          </w:tblCellMar>
        </w:tblPrEx>
        <w:trPr>
          <w:trHeight w:val="1037" w:hRule="exact"/>
          <w:jc w:val="center"/>
        </w:trPr>
        <w:tc>
          <w:tcPr>
            <w:tcW w:w="1951" w:type="dxa"/>
            <w:tcBorders>
              <w:top w:val="single" w:color="auto" w:sz="8" w:space="0"/>
              <w:left w:val="single" w:color="auto" w:sz="8" w:space="0"/>
              <w:bottom w:val="single" w:color="auto" w:sz="8" w:space="0"/>
              <w:right w:val="single" w:color="auto" w:sz="8" w:space="0"/>
            </w:tcBorders>
            <w:vAlign w:val="center"/>
          </w:tcPr>
          <w:p w14:paraId="0D6C8950">
            <w:pPr>
              <w:jc w:val="center"/>
              <w:rPr>
                <w:sz w:val="24"/>
                <w:szCs w:val="24"/>
              </w:rPr>
            </w:pPr>
            <w:r>
              <w:rPr>
                <w:rFonts w:hint="eastAsia"/>
                <w:sz w:val="24"/>
                <w:szCs w:val="24"/>
              </w:rPr>
              <w:t>备注</w:t>
            </w:r>
          </w:p>
        </w:tc>
        <w:tc>
          <w:tcPr>
            <w:tcW w:w="6589" w:type="dxa"/>
            <w:tcBorders>
              <w:top w:val="single" w:color="auto" w:sz="8" w:space="0"/>
              <w:left w:val="single" w:color="auto" w:sz="8" w:space="0"/>
              <w:bottom w:val="single" w:color="auto" w:sz="8" w:space="0"/>
              <w:right w:val="single" w:color="auto" w:sz="8" w:space="0"/>
            </w:tcBorders>
            <w:vAlign w:val="center"/>
          </w:tcPr>
          <w:p w14:paraId="7B696A09">
            <w:pPr>
              <w:jc w:val="center"/>
              <w:rPr>
                <w:sz w:val="24"/>
                <w:szCs w:val="24"/>
              </w:rPr>
            </w:pPr>
          </w:p>
        </w:tc>
      </w:tr>
    </w:tbl>
    <w:p w14:paraId="3499433C">
      <w:pPr>
        <w:pStyle w:val="9"/>
        <w:spacing w:before="11"/>
        <w:rPr>
          <w:rFonts w:eastAsiaTheme="minorEastAsia"/>
          <w:sz w:val="22"/>
          <w:lang w:eastAsia="zh-CN"/>
        </w:rPr>
      </w:pPr>
    </w:p>
    <w:p w14:paraId="50BBE975">
      <w:pPr>
        <w:pStyle w:val="9"/>
        <w:spacing w:before="11"/>
        <w:rPr>
          <w:rFonts w:eastAsiaTheme="minorEastAsia"/>
          <w:sz w:val="22"/>
          <w:lang w:eastAsia="zh-CN"/>
        </w:rPr>
      </w:pPr>
    </w:p>
    <w:p w14:paraId="3D584E07">
      <w:pPr>
        <w:pStyle w:val="9"/>
        <w:rPr>
          <w:sz w:val="20"/>
        </w:rPr>
      </w:pPr>
    </w:p>
    <w:p w14:paraId="753222FE">
      <w:pPr>
        <w:pStyle w:val="9"/>
        <w:rPr>
          <w:sz w:val="19"/>
        </w:rPr>
      </w:pPr>
    </w:p>
    <w:p w14:paraId="30CCC1E7">
      <w:pPr>
        <w:pStyle w:val="9"/>
        <w:tabs>
          <w:tab w:val="left" w:pos="7321"/>
        </w:tabs>
        <w:spacing w:before="36"/>
        <w:ind w:left="2701"/>
      </w:pPr>
      <w:r>
        <w:rPr>
          <w:rFonts w:hint="eastAsia"/>
          <w:lang w:val="en-US" w:eastAsia="zh-CN"/>
        </w:rPr>
        <w:t>供应商</w:t>
      </w:r>
      <w:r>
        <w:t>：</w:t>
      </w:r>
      <w:r>
        <w:rPr>
          <w:rFonts w:ascii="Times New Roman" w:eastAsia="Times New Roman"/>
          <w:u w:val="single"/>
        </w:rPr>
        <w:t xml:space="preserve"> </w:t>
      </w:r>
      <w:r>
        <w:rPr>
          <w:rFonts w:ascii="Times New Roman" w:eastAsia="Times New Roman"/>
          <w:u w:val="single"/>
        </w:rPr>
        <w:tab/>
      </w:r>
      <w:r>
        <w:t>（盖单位章）</w:t>
      </w:r>
    </w:p>
    <w:p w14:paraId="4DC7F267">
      <w:pPr>
        <w:pStyle w:val="9"/>
        <w:spacing w:before="12"/>
        <w:rPr>
          <w:sz w:val="9"/>
        </w:rPr>
      </w:pPr>
    </w:p>
    <w:p w14:paraId="50A2E77A">
      <w:pPr>
        <w:pStyle w:val="9"/>
        <w:tabs>
          <w:tab w:val="left" w:pos="6481"/>
        </w:tabs>
        <w:spacing w:before="37"/>
        <w:ind w:left="2701"/>
      </w:pPr>
      <w:r>
        <w:t>法定代表人或其委托代理人：</w:t>
      </w:r>
      <w:r>
        <w:rPr>
          <w:rFonts w:ascii="Times New Roman" w:eastAsia="Times New Roman"/>
          <w:u w:val="single"/>
        </w:rPr>
        <w:t xml:space="preserve"> </w:t>
      </w:r>
      <w:r>
        <w:rPr>
          <w:rFonts w:ascii="Times New Roman" w:eastAsia="Times New Roman"/>
          <w:u w:val="single"/>
        </w:rPr>
        <w:tab/>
      </w:r>
      <w:r>
        <w:t>（签字</w:t>
      </w:r>
      <w:r>
        <w:rPr>
          <w:rFonts w:hint="eastAsia"/>
          <w:lang w:eastAsia="zh-CN"/>
        </w:rPr>
        <w:t>或盖章</w:t>
      </w:r>
      <w:r>
        <w:t>）</w:t>
      </w:r>
    </w:p>
    <w:p w14:paraId="647EBD69">
      <w:pPr>
        <w:pStyle w:val="9"/>
        <w:spacing w:before="10"/>
        <w:rPr>
          <w:sz w:val="9"/>
        </w:rPr>
      </w:pPr>
    </w:p>
    <w:p w14:paraId="082754DE">
      <w:pPr>
        <w:pStyle w:val="9"/>
        <w:tabs>
          <w:tab w:val="left" w:pos="631"/>
          <w:tab w:val="left" w:pos="1471"/>
          <w:tab w:val="left" w:pos="2311"/>
        </w:tabs>
        <w:spacing w:before="36"/>
        <w:ind w:right="177"/>
        <w:jc w:val="right"/>
        <w:sectPr>
          <w:pgSz w:w="11905" w:h="16838"/>
          <w:pgMar w:top="1383" w:right="1644" w:bottom="1468" w:left="1644" w:header="607" w:footer="493" w:gutter="0"/>
          <w:pgNumType w:fmt="decimal"/>
          <w:cols w:space="0" w:num="1"/>
        </w:sectPr>
      </w:pPr>
      <w:r>
        <w:rPr>
          <w:rFonts w:ascii="Times New Roman" w:eastAsia="Times New Roman"/>
          <w:u w:val="single"/>
        </w:rPr>
        <w:t xml:space="preserve"> </w:t>
      </w:r>
      <w:r>
        <w:rPr>
          <w:rFonts w:ascii="Times New Roman" w:eastAsia="Times New Roman"/>
          <w:u w:val="single"/>
        </w:rPr>
        <w:tab/>
      </w:r>
      <w:r>
        <w:t>年</w:t>
      </w:r>
      <w:r>
        <w:rPr>
          <w:rFonts w:ascii="Times New Roman" w:eastAsia="Times New Roman"/>
          <w:u w:val="single"/>
        </w:rPr>
        <w:t xml:space="preserve"> </w:t>
      </w:r>
      <w:r>
        <w:rPr>
          <w:rFonts w:ascii="Times New Roman" w:eastAsia="Times New Roman"/>
          <w:u w:val="single"/>
        </w:rPr>
        <w:tab/>
      </w:r>
      <w:r>
        <w:t>月</w:t>
      </w:r>
      <w:r>
        <w:rPr>
          <w:rFonts w:ascii="Times New Roman" w:eastAsia="Times New Roman"/>
          <w:u w:val="single"/>
        </w:rPr>
        <w:t xml:space="preserve"> </w:t>
      </w:r>
      <w:r>
        <w:rPr>
          <w:rFonts w:ascii="Times New Roman" w:eastAsia="Times New Roman"/>
          <w:u w:val="single"/>
        </w:rPr>
        <w:tab/>
      </w:r>
      <w:r>
        <w:t>日</w:t>
      </w:r>
    </w:p>
    <w:p w14:paraId="32415D3A">
      <w:pPr>
        <w:pStyle w:val="3"/>
        <w:adjustRightInd/>
        <w:jc w:val="center"/>
        <w:rPr>
          <w:rFonts w:ascii="Microsoft JhengHei"/>
          <w:b/>
          <w:sz w:val="25"/>
        </w:rPr>
      </w:pPr>
      <w:r>
        <w:rPr>
          <w:rFonts w:hint="eastAsia" w:ascii="宋体" w:hAnsi="宋体"/>
          <w:lang w:eastAsia="zh-CN"/>
        </w:rPr>
        <w:t>二、</w:t>
      </w:r>
      <w:r>
        <w:rPr>
          <w:rFonts w:hint="eastAsia" w:ascii="宋体" w:hAnsi="宋体"/>
          <w:sz w:val="32"/>
          <w:szCs w:val="32"/>
          <w:lang w:eastAsia="zh-CN"/>
        </w:rPr>
        <w:t>法定代表人身份证明或授权委托书</w:t>
      </w:r>
    </w:p>
    <w:p w14:paraId="0EF91A52">
      <w:pPr>
        <w:pStyle w:val="9"/>
        <w:jc w:val="center"/>
        <w:rPr>
          <w:b w:val="0"/>
          <w:bCs w:val="0"/>
          <w:sz w:val="28"/>
          <w:szCs w:val="28"/>
        </w:rPr>
      </w:pPr>
      <w:bookmarkStart w:id="103" w:name="_Toc529740963"/>
      <w:bookmarkStart w:id="104" w:name="_Toc25038"/>
      <w:r>
        <w:rPr>
          <w:rFonts w:hint="eastAsia" w:ascii="宋体" w:hAnsi="宋体" w:cs="宋体"/>
          <w:b w:val="0"/>
          <w:bCs w:val="0"/>
          <w:sz w:val="28"/>
          <w:szCs w:val="28"/>
        </w:rPr>
        <w:t>（一）法定代表人身份证明</w:t>
      </w:r>
    </w:p>
    <w:p w14:paraId="221C8224"/>
    <w:p w14:paraId="0E2FA578">
      <w:pPr>
        <w:spacing w:line="480" w:lineRule="exact"/>
        <w:ind w:firstLine="480" w:firstLineChars="200"/>
        <w:rPr>
          <w:rFonts w:ascii="宋体" w:hAnsi="宋体" w:cs="宋体"/>
          <w:sz w:val="24"/>
          <w:u w:val="single"/>
        </w:rPr>
      </w:pPr>
      <w:r>
        <w:rPr>
          <w:rFonts w:hint="eastAsia" w:ascii="宋体" w:hAnsi="宋体" w:cs="宋体"/>
          <w:sz w:val="24"/>
        </w:rPr>
        <w:t>供应商名称：</w:t>
      </w:r>
      <w:r>
        <w:rPr>
          <w:rFonts w:hint="eastAsia" w:ascii="宋体" w:hAnsi="宋体" w:cs="宋体"/>
          <w:sz w:val="24"/>
          <w:u w:val="single"/>
        </w:rPr>
        <w:t xml:space="preserve">                             </w:t>
      </w:r>
    </w:p>
    <w:p w14:paraId="61DAF327">
      <w:pPr>
        <w:spacing w:line="480" w:lineRule="exact"/>
        <w:ind w:firstLine="480" w:firstLineChars="200"/>
        <w:rPr>
          <w:rFonts w:ascii="宋体" w:hAnsi="宋体" w:cs="宋体"/>
          <w:sz w:val="24"/>
        </w:rPr>
      </w:pPr>
      <w:r>
        <w:rPr>
          <w:rFonts w:hint="eastAsia" w:ascii="宋体" w:hAnsi="宋体" w:cs="宋体"/>
          <w:sz w:val="24"/>
        </w:rPr>
        <w:t>单位性质：</w:t>
      </w:r>
      <w:r>
        <w:rPr>
          <w:rFonts w:hint="eastAsia" w:ascii="宋体" w:hAnsi="宋体" w:cs="宋体"/>
          <w:sz w:val="24"/>
          <w:u w:val="single"/>
        </w:rPr>
        <w:t xml:space="preserve">                               </w:t>
      </w:r>
      <w:r>
        <w:rPr>
          <w:rFonts w:hint="eastAsia" w:ascii="宋体" w:hAnsi="宋体" w:cs="宋体"/>
          <w:sz w:val="24"/>
        </w:rPr>
        <w:t xml:space="preserve"> </w:t>
      </w:r>
    </w:p>
    <w:p w14:paraId="7834EC51">
      <w:pPr>
        <w:spacing w:line="480" w:lineRule="exact"/>
        <w:ind w:firstLine="480" w:firstLineChars="200"/>
        <w:rPr>
          <w:rFonts w:ascii="宋体" w:hAnsi="宋体" w:cs="宋体"/>
          <w:sz w:val="24"/>
        </w:rPr>
      </w:pPr>
      <w:r>
        <w:rPr>
          <w:rFonts w:hint="eastAsia" w:ascii="宋体" w:hAnsi="宋体" w:cs="宋体"/>
          <w:sz w:val="24"/>
        </w:rPr>
        <w:t>地址：</w:t>
      </w:r>
      <w:r>
        <w:rPr>
          <w:rFonts w:hint="eastAsia" w:ascii="宋体" w:hAnsi="宋体" w:cs="宋体"/>
          <w:sz w:val="24"/>
          <w:u w:val="single"/>
        </w:rPr>
        <w:t xml:space="preserve">                                   </w:t>
      </w:r>
    </w:p>
    <w:p w14:paraId="76801E1F">
      <w:pPr>
        <w:spacing w:line="480" w:lineRule="exact"/>
        <w:ind w:firstLine="480" w:firstLineChars="200"/>
        <w:rPr>
          <w:rFonts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 xml:space="preserve"> 年</w:t>
      </w:r>
      <w:r>
        <w:rPr>
          <w:rFonts w:hint="eastAsia" w:ascii="宋体" w:hAnsi="宋体" w:cs="宋体"/>
          <w:sz w:val="24"/>
          <w:u w:val="single"/>
        </w:rPr>
        <w:t xml:space="preserve">       </w:t>
      </w:r>
      <w:r>
        <w:rPr>
          <w:rFonts w:hint="eastAsia" w:ascii="宋体" w:hAnsi="宋体" w:cs="宋体"/>
          <w:sz w:val="24"/>
        </w:rPr>
        <w:t xml:space="preserve"> 月</w:t>
      </w:r>
      <w:r>
        <w:rPr>
          <w:rFonts w:hint="eastAsia" w:ascii="宋体" w:hAnsi="宋体" w:cs="宋体"/>
          <w:sz w:val="24"/>
          <w:u w:val="single"/>
        </w:rPr>
        <w:t xml:space="preserve">       </w:t>
      </w:r>
      <w:r>
        <w:rPr>
          <w:rFonts w:hint="eastAsia" w:ascii="宋体" w:hAnsi="宋体" w:cs="宋体"/>
          <w:sz w:val="24"/>
        </w:rPr>
        <w:t xml:space="preserve"> 日</w:t>
      </w:r>
    </w:p>
    <w:p w14:paraId="55E85456">
      <w:pPr>
        <w:spacing w:line="480" w:lineRule="exact"/>
        <w:ind w:firstLine="480" w:firstLineChars="200"/>
        <w:rPr>
          <w:rFonts w:ascii="宋体" w:hAnsi="宋体" w:cs="宋体"/>
          <w:sz w:val="24"/>
        </w:rPr>
      </w:pPr>
      <w:r>
        <w:rPr>
          <w:rFonts w:hint="eastAsia" w:ascii="宋体" w:hAnsi="宋体" w:cs="宋体"/>
          <w:sz w:val="24"/>
        </w:rPr>
        <w:t>经营期限：</w:t>
      </w:r>
      <w:r>
        <w:rPr>
          <w:rFonts w:hint="eastAsia" w:ascii="宋体" w:hAnsi="宋体" w:cs="宋体"/>
          <w:sz w:val="24"/>
          <w:u w:val="single"/>
        </w:rPr>
        <w:t xml:space="preserve">                               </w:t>
      </w:r>
    </w:p>
    <w:p w14:paraId="0612745C">
      <w:pPr>
        <w:spacing w:line="480" w:lineRule="exact"/>
        <w:ind w:firstLine="480" w:firstLineChars="200"/>
        <w:rPr>
          <w:rFonts w:ascii="宋体" w:hAnsi="宋体" w:cs="宋体"/>
          <w:sz w:val="24"/>
        </w:rPr>
      </w:pPr>
      <w:r>
        <w:rPr>
          <w:rFonts w:hint="eastAsia" w:ascii="宋体" w:hAnsi="宋体" w:cs="宋体"/>
          <w:sz w:val="24"/>
        </w:rPr>
        <w:t>姓名：</w:t>
      </w:r>
      <w:r>
        <w:rPr>
          <w:rFonts w:hint="eastAsia" w:ascii="宋体" w:hAnsi="宋体" w:cs="宋体"/>
          <w:sz w:val="24"/>
          <w:u w:val="single"/>
        </w:rPr>
        <w:t xml:space="preserve">        </w:t>
      </w:r>
      <w:r>
        <w:rPr>
          <w:rFonts w:hint="eastAsia" w:ascii="宋体" w:hAnsi="宋体" w:cs="宋体"/>
          <w:sz w:val="24"/>
        </w:rPr>
        <w:t xml:space="preserve"> 性别：</w:t>
      </w:r>
      <w:r>
        <w:rPr>
          <w:rFonts w:hint="eastAsia" w:ascii="宋体" w:hAnsi="宋体" w:cs="宋体"/>
          <w:sz w:val="24"/>
          <w:u w:val="single"/>
        </w:rPr>
        <w:t xml:space="preserve">         </w:t>
      </w:r>
      <w:r>
        <w:rPr>
          <w:rFonts w:hint="eastAsia" w:ascii="宋体" w:hAnsi="宋体" w:cs="宋体"/>
          <w:sz w:val="24"/>
        </w:rPr>
        <w:t xml:space="preserve"> 年龄：</w:t>
      </w:r>
      <w:r>
        <w:rPr>
          <w:rFonts w:hint="eastAsia" w:ascii="宋体" w:hAnsi="宋体" w:cs="宋体"/>
          <w:sz w:val="24"/>
          <w:u w:val="single"/>
        </w:rPr>
        <w:t xml:space="preserve">        </w:t>
      </w:r>
      <w:r>
        <w:rPr>
          <w:rFonts w:hint="eastAsia" w:ascii="宋体" w:hAnsi="宋体" w:cs="宋体"/>
          <w:sz w:val="24"/>
        </w:rPr>
        <w:t>职务：</w:t>
      </w:r>
      <w:r>
        <w:rPr>
          <w:rFonts w:hint="eastAsia" w:ascii="宋体" w:hAnsi="宋体" w:cs="宋体"/>
          <w:sz w:val="24"/>
          <w:u w:val="single"/>
        </w:rPr>
        <w:t xml:space="preserve">        </w:t>
      </w:r>
    </w:p>
    <w:p w14:paraId="3B9B1245">
      <w:pPr>
        <w:spacing w:line="480" w:lineRule="exact"/>
        <w:ind w:firstLine="480" w:firstLineChars="200"/>
        <w:rPr>
          <w:rFonts w:ascii="宋体" w:hAnsi="宋体" w:cs="宋体"/>
          <w:sz w:val="24"/>
        </w:rPr>
      </w:pP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rPr>
        <w:t xml:space="preserve"> （供应商名称）的法定代表人。</w:t>
      </w:r>
    </w:p>
    <w:p w14:paraId="236B01D1">
      <w:pPr>
        <w:spacing w:line="480" w:lineRule="exact"/>
        <w:ind w:firstLine="480" w:firstLineChars="200"/>
        <w:rPr>
          <w:rFonts w:ascii="宋体" w:hAnsi="宋体" w:cs="宋体"/>
          <w:sz w:val="24"/>
        </w:rPr>
      </w:pPr>
      <w:r>
        <w:rPr>
          <w:rFonts w:hint="eastAsia" w:ascii="宋体" w:hAnsi="宋体" w:cs="宋体"/>
          <w:sz w:val="24"/>
        </w:rPr>
        <w:t>特此证明。</w:t>
      </w:r>
    </w:p>
    <w:p w14:paraId="0B66FA93">
      <w:pPr>
        <w:spacing w:line="480" w:lineRule="exact"/>
        <w:ind w:firstLine="480" w:firstLineChars="200"/>
        <w:rPr>
          <w:rFonts w:ascii="宋体" w:hAnsi="宋体" w:cs="宋体"/>
          <w:sz w:val="24"/>
        </w:rPr>
      </w:pPr>
    </w:p>
    <w:p w14:paraId="6952116E">
      <w:pPr>
        <w:spacing w:line="480" w:lineRule="exact"/>
        <w:ind w:firstLine="482" w:firstLineChars="200"/>
        <w:rPr>
          <w:rFonts w:ascii="宋体" w:hAnsi="宋体" w:cs="宋体"/>
          <w:b/>
          <w:bCs/>
          <w:sz w:val="24"/>
        </w:rPr>
      </w:pPr>
      <w:r>
        <w:rPr>
          <w:rFonts w:hint="eastAsia" w:ascii="宋体" w:hAnsi="宋体" w:cs="宋体"/>
          <w:b/>
          <w:bCs/>
          <w:sz w:val="24"/>
        </w:rPr>
        <w:t>注：后附法人身份证复印件</w:t>
      </w:r>
    </w:p>
    <w:p w14:paraId="2574E2D5">
      <w:pPr>
        <w:spacing w:line="480" w:lineRule="exact"/>
        <w:ind w:firstLine="5040" w:firstLineChars="2100"/>
        <w:rPr>
          <w:rFonts w:ascii="宋体" w:hAnsi="宋体" w:cs="宋体"/>
          <w:sz w:val="24"/>
        </w:rPr>
      </w:pPr>
    </w:p>
    <w:p w14:paraId="3B892E73">
      <w:pPr>
        <w:spacing w:line="480" w:lineRule="exact"/>
        <w:ind w:firstLine="4080" w:firstLineChars="1700"/>
        <w:rPr>
          <w:rFonts w:ascii="宋体" w:hAnsi="宋体" w:cs="宋体"/>
          <w:sz w:val="24"/>
        </w:rPr>
      </w:pPr>
      <w:r>
        <w:rPr>
          <w:rFonts w:hint="eastAsia" w:ascii="宋体" w:hAnsi="宋体" w:cs="宋体"/>
          <w:sz w:val="24"/>
        </w:rPr>
        <w:t>供应商：</w:t>
      </w:r>
      <w:r>
        <w:rPr>
          <w:rFonts w:hint="eastAsia" w:ascii="宋体" w:hAnsi="宋体" w:cs="宋体"/>
          <w:sz w:val="24"/>
          <w:u w:val="single"/>
        </w:rPr>
        <w:t xml:space="preserve">              </w:t>
      </w:r>
      <w:r>
        <w:rPr>
          <w:rFonts w:hint="eastAsia" w:ascii="宋体" w:hAnsi="宋体" w:cs="宋体"/>
          <w:sz w:val="24"/>
        </w:rPr>
        <w:t>（盖单位章）</w:t>
      </w:r>
    </w:p>
    <w:p w14:paraId="6CCF99BF">
      <w:pPr>
        <w:spacing w:line="480" w:lineRule="exact"/>
        <w:ind w:firstLine="480" w:firstLineChars="200"/>
        <w:jc w:val="right"/>
        <w:rPr>
          <w:rFonts w:ascii="宋体" w:hAnsi="宋体" w:cs="宋体"/>
          <w:szCs w:val="21"/>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   </w:t>
      </w:r>
      <w:r>
        <w:rPr>
          <w:rFonts w:hint="eastAsia" w:ascii="宋体" w:hAnsi="宋体" w:cs="宋体"/>
          <w:szCs w:val="21"/>
        </w:rPr>
        <w:t xml:space="preserve">      </w:t>
      </w:r>
    </w:p>
    <w:p w14:paraId="3FEEF238">
      <w:pPr>
        <w:pStyle w:val="45"/>
        <w:spacing w:line="443" w:lineRule="exact"/>
        <w:ind w:left="0" w:right="19"/>
        <w:jc w:val="center"/>
        <w:rPr>
          <w:rFonts w:hint="eastAsia" w:ascii="宋体" w:hAnsi="宋体" w:cs="宋体"/>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年 </w:t>
      </w:r>
      <w:r>
        <w:rPr>
          <w:rFonts w:hint="eastAsia" w:ascii="宋体" w:hAnsi="宋体" w:cs="宋体"/>
          <w:sz w:val="24"/>
          <w:u w:val="single"/>
        </w:rPr>
        <w:t xml:space="preserve">     </w:t>
      </w:r>
      <w:r>
        <w:rPr>
          <w:rFonts w:hint="eastAsia" w:ascii="宋体" w:hAnsi="宋体" w:cs="宋体"/>
          <w:sz w:val="24"/>
        </w:rPr>
        <w:t xml:space="preserve">月 </w:t>
      </w:r>
      <w:r>
        <w:rPr>
          <w:rFonts w:hint="eastAsia" w:ascii="宋体" w:hAnsi="宋体" w:cs="宋体"/>
          <w:sz w:val="24"/>
          <w:u w:val="single"/>
        </w:rPr>
        <w:t xml:space="preserve">     </w:t>
      </w:r>
      <w:r>
        <w:rPr>
          <w:rFonts w:hint="eastAsia" w:ascii="宋体" w:hAnsi="宋体" w:cs="宋体"/>
          <w:sz w:val="24"/>
        </w:rPr>
        <w:t>日</w:t>
      </w:r>
    </w:p>
    <w:p w14:paraId="25403E44">
      <w:pPr>
        <w:pStyle w:val="45"/>
        <w:spacing w:line="443" w:lineRule="exact"/>
        <w:ind w:left="0" w:right="19"/>
        <w:jc w:val="center"/>
        <w:rPr>
          <w:rFonts w:hint="eastAsia" w:ascii="宋体" w:hAnsi="宋体" w:cs="宋体"/>
          <w:sz w:val="24"/>
        </w:rPr>
      </w:pPr>
    </w:p>
    <w:p w14:paraId="1A5EF3AD">
      <w:pPr>
        <w:pStyle w:val="45"/>
        <w:spacing w:line="443" w:lineRule="exact"/>
        <w:ind w:left="0" w:right="19"/>
        <w:jc w:val="center"/>
        <w:rPr>
          <w:rFonts w:hint="eastAsia" w:ascii="宋体" w:hAnsi="宋体" w:cs="宋体"/>
          <w:sz w:val="24"/>
        </w:rPr>
      </w:pPr>
    </w:p>
    <w:p w14:paraId="4299F207">
      <w:pPr>
        <w:pStyle w:val="45"/>
        <w:spacing w:line="443" w:lineRule="exact"/>
        <w:ind w:left="0" w:right="19"/>
        <w:jc w:val="center"/>
        <w:rPr>
          <w:rFonts w:hint="eastAsia" w:ascii="宋体" w:hAnsi="宋体" w:cs="宋体"/>
          <w:sz w:val="24"/>
        </w:rPr>
      </w:pPr>
    </w:p>
    <w:p w14:paraId="02AC53CE">
      <w:pPr>
        <w:pStyle w:val="45"/>
        <w:spacing w:line="443" w:lineRule="exact"/>
        <w:ind w:left="0" w:right="19"/>
        <w:jc w:val="center"/>
        <w:rPr>
          <w:rFonts w:hint="eastAsia" w:ascii="宋体" w:hAnsi="宋体" w:cs="宋体"/>
          <w:sz w:val="24"/>
        </w:rPr>
      </w:pPr>
    </w:p>
    <w:p w14:paraId="1AAAEF85">
      <w:pPr>
        <w:pStyle w:val="45"/>
        <w:spacing w:line="443" w:lineRule="exact"/>
        <w:ind w:left="0" w:right="19"/>
        <w:jc w:val="center"/>
        <w:rPr>
          <w:rFonts w:hint="eastAsia" w:ascii="宋体" w:hAnsi="宋体" w:cs="宋体"/>
          <w:sz w:val="24"/>
        </w:rPr>
      </w:pPr>
    </w:p>
    <w:p w14:paraId="752BDF59">
      <w:pPr>
        <w:pStyle w:val="45"/>
        <w:spacing w:line="443" w:lineRule="exact"/>
        <w:ind w:left="0" w:right="19"/>
        <w:jc w:val="center"/>
        <w:rPr>
          <w:rFonts w:hint="eastAsia" w:ascii="宋体" w:hAnsi="宋体" w:cs="宋体"/>
          <w:sz w:val="24"/>
        </w:rPr>
      </w:pPr>
    </w:p>
    <w:p w14:paraId="53DEE97A">
      <w:pPr>
        <w:pStyle w:val="45"/>
        <w:spacing w:line="443" w:lineRule="exact"/>
        <w:ind w:left="0" w:right="19"/>
        <w:jc w:val="center"/>
        <w:rPr>
          <w:rFonts w:hint="eastAsia" w:ascii="宋体" w:hAnsi="宋体" w:cs="宋体"/>
          <w:sz w:val="24"/>
        </w:rPr>
      </w:pPr>
    </w:p>
    <w:p w14:paraId="767FEAB7">
      <w:pPr>
        <w:pStyle w:val="45"/>
        <w:spacing w:line="443" w:lineRule="exact"/>
        <w:ind w:left="0" w:right="19"/>
        <w:jc w:val="center"/>
        <w:rPr>
          <w:rFonts w:hint="eastAsia" w:ascii="宋体" w:hAnsi="宋体" w:cs="宋体"/>
          <w:sz w:val="24"/>
        </w:rPr>
      </w:pPr>
    </w:p>
    <w:p w14:paraId="1640D614">
      <w:pPr>
        <w:pStyle w:val="45"/>
        <w:spacing w:line="443" w:lineRule="exact"/>
        <w:ind w:left="0" w:right="19"/>
        <w:jc w:val="center"/>
        <w:rPr>
          <w:rFonts w:hint="eastAsia" w:ascii="宋体" w:hAnsi="宋体" w:cs="宋体"/>
          <w:sz w:val="24"/>
        </w:rPr>
      </w:pPr>
    </w:p>
    <w:p w14:paraId="667CC425">
      <w:pPr>
        <w:pStyle w:val="45"/>
        <w:spacing w:line="443" w:lineRule="exact"/>
        <w:ind w:left="0" w:right="19"/>
        <w:jc w:val="center"/>
        <w:rPr>
          <w:rFonts w:hint="eastAsia" w:ascii="宋体" w:hAnsi="宋体" w:cs="宋体"/>
          <w:sz w:val="24"/>
        </w:rPr>
      </w:pPr>
    </w:p>
    <w:p w14:paraId="7006FA6A">
      <w:pPr>
        <w:pStyle w:val="45"/>
        <w:spacing w:line="443" w:lineRule="exact"/>
        <w:ind w:left="0" w:right="19"/>
        <w:jc w:val="center"/>
        <w:rPr>
          <w:rFonts w:hint="eastAsia" w:ascii="宋体" w:hAnsi="宋体" w:cs="宋体"/>
          <w:sz w:val="24"/>
        </w:rPr>
      </w:pPr>
    </w:p>
    <w:bookmarkEnd w:id="103"/>
    <w:bookmarkEnd w:id="104"/>
    <w:p w14:paraId="3B15CD2D">
      <w:pPr>
        <w:pStyle w:val="4"/>
        <w:jc w:val="center"/>
        <w:rPr>
          <w:rFonts w:ascii="宋体" w:hAnsi="宋体" w:cs="宋体"/>
          <w:b w:val="0"/>
          <w:bCs w:val="0"/>
          <w:sz w:val="28"/>
          <w:szCs w:val="28"/>
        </w:rPr>
      </w:pPr>
      <w:bookmarkStart w:id="105" w:name="_Toc529740966"/>
      <w:bookmarkStart w:id="106" w:name="_Toc32491"/>
      <w:r>
        <w:rPr>
          <w:rFonts w:hint="eastAsia" w:ascii="宋体" w:hAnsi="宋体" w:cs="宋体"/>
          <w:b w:val="0"/>
          <w:bCs w:val="0"/>
          <w:sz w:val="28"/>
          <w:szCs w:val="28"/>
        </w:rPr>
        <w:t>（二）授权委托书</w:t>
      </w:r>
    </w:p>
    <w:p w14:paraId="63D5E180">
      <w:pPr>
        <w:pStyle w:val="60"/>
        <w:ind w:firstLine="440" w:firstLineChars="200"/>
        <w:jc w:val="center"/>
      </w:pPr>
    </w:p>
    <w:p w14:paraId="6C0CF2DB">
      <w:pPr>
        <w:pStyle w:val="60"/>
        <w:tabs>
          <w:tab w:val="left" w:pos="2309"/>
          <w:tab w:val="left" w:pos="3802"/>
          <w:tab w:val="left" w:pos="5578"/>
          <w:tab w:val="left" w:pos="5986"/>
        </w:tabs>
        <w:ind w:firstLine="480" w:firstLineChars="200"/>
        <w:jc w:val="left"/>
        <w:rPr>
          <w:sz w:val="24"/>
          <w:szCs w:val="24"/>
        </w:rPr>
      </w:pPr>
      <w:r>
        <w:rPr>
          <w:rFonts w:hint="eastAsia"/>
          <w:color w:val="000000"/>
          <w:sz w:val="24"/>
          <w:szCs w:val="24"/>
        </w:rPr>
        <w:t>本人</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（姓名）</w:t>
      </w:r>
      <w:r>
        <w:rPr>
          <w:rFonts w:hint="eastAsia"/>
          <w:color w:val="000000"/>
          <w:sz w:val="24"/>
          <w:szCs w:val="24"/>
        </w:rPr>
        <w:t>系</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（供应商名称）</w:t>
      </w:r>
      <w:r>
        <w:rPr>
          <w:rFonts w:hint="eastAsia"/>
          <w:color w:val="000000"/>
          <w:sz w:val="24"/>
          <w:szCs w:val="24"/>
        </w:rPr>
        <w:t>的法定代表人（单位负责人），现委托</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（姓名）</w:t>
      </w:r>
      <w:r>
        <w:rPr>
          <w:rFonts w:hint="eastAsia"/>
          <w:color w:val="000000"/>
          <w:sz w:val="24"/>
          <w:szCs w:val="24"/>
        </w:rPr>
        <w:t>为我方代理人。代理人根据授权，以我方名义签署、澄清确认、递交、撤回、修改</w:t>
      </w:r>
      <w:r>
        <w:rPr>
          <w:rFonts w:hint="eastAsia"/>
          <w:color w:val="000000"/>
          <w:sz w:val="24"/>
          <w:szCs w:val="24"/>
          <w:u w:val="single"/>
          <w:lang w:val="en-US" w:eastAsia="zh-CN"/>
        </w:rPr>
        <w:t xml:space="preserve">    </w:t>
      </w:r>
      <w:r>
        <w:rPr>
          <w:rFonts w:hint="eastAsia"/>
          <w:sz w:val="24"/>
          <w:szCs w:val="24"/>
          <w:u w:val="single"/>
          <w:lang w:val="en-US" w:eastAsia="zh-CN"/>
        </w:rPr>
        <w:t xml:space="preserve">  </w:t>
      </w:r>
      <w:r>
        <w:rPr>
          <w:rFonts w:hint="eastAsia"/>
          <w:sz w:val="24"/>
          <w:szCs w:val="24"/>
          <w:u w:val="single"/>
        </w:rPr>
        <w:t xml:space="preserve">（项目名称）   </w:t>
      </w:r>
      <w:r>
        <w:rPr>
          <w:rFonts w:hint="eastAsia"/>
          <w:sz w:val="24"/>
          <w:szCs w:val="24"/>
          <w:lang w:val="en-US" w:eastAsia="zh-CN"/>
        </w:rPr>
        <w:t>询比采购</w:t>
      </w:r>
      <w:r>
        <w:rPr>
          <w:rFonts w:hint="eastAsia"/>
          <w:sz w:val="24"/>
          <w:szCs w:val="24"/>
        </w:rPr>
        <w:t>项目响应文件、签订合同和处理有关事宜，其法律后果由我方</w:t>
      </w:r>
      <w:r>
        <w:rPr>
          <w:rFonts w:hint="eastAsia"/>
          <w:sz w:val="24"/>
          <w:szCs w:val="24"/>
          <w:lang w:val="zh-CN" w:eastAsia="zh-CN" w:bidi="zh-CN"/>
        </w:rPr>
        <w:t>承担。</w:t>
      </w:r>
    </w:p>
    <w:p w14:paraId="73F46E21">
      <w:pPr>
        <w:pStyle w:val="60"/>
        <w:tabs>
          <w:tab w:val="left" w:pos="5669"/>
        </w:tabs>
        <w:ind w:firstLine="480" w:firstLineChars="200"/>
        <w:jc w:val="left"/>
        <w:rPr>
          <w:sz w:val="24"/>
          <w:szCs w:val="24"/>
        </w:rPr>
      </w:pPr>
      <w:r>
        <w:rPr>
          <w:rFonts w:hint="eastAsia"/>
          <w:color w:val="000000"/>
          <w:sz w:val="24"/>
          <w:szCs w:val="24"/>
        </w:rPr>
        <w:t>委托期限：自本委托书签署之日起至</w:t>
      </w:r>
      <w:r>
        <w:rPr>
          <w:rFonts w:hint="eastAsia"/>
          <w:sz w:val="24"/>
          <w:szCs w:val="24"/>
          <w:lang w:val="en-US" w:eastAsia="zh-CN"/>
        </w:rPr>
        <w:t>询比采购</w:t>
      </w:r>
      <w:r>
        <w:rPr>
          <w:rFonts w:hint="eastAsia"/>
          <w:color w:val="000000"/>
          <w:sz w:val="24"/>
          <w:szCs w:val="24"/>
        </w:rPr>
        <w:t>项目签订采购合同之日止。</w:t>
      </w:r>
    </w:p>
    <w:p w14:paraId="6D65A63D">
      <w:pPr>
        <w:pStyle w:val="60"/>
        <w:ind w:firstLine="480" w:firstLineChars="200"/>
        <w:jc w:val="left"/>
        <w:rPr>
          <w:sz w:val="24"/>
          <w:szCs w:val="24"/>
        </w:rPr>
      </w:pPr>
      <w:r>
        <w:rPr>
          <w:rFonts w:hint="eastAsia"/>
          <w:color w:val="000000"/>
          <w:sz w:val="24"/>
          <w:szCs w:val="24"/>
        </w:rPr>
        <w:t>代理人无转委托权。</w:t>
      </w:r>
    </w:p>
    <w:p w14:paraId="4FAE7EC7">
      <w:pPr>
        <w:pStyle w:val="60"/>
        <w:ind w:firstLine="480" w:firstLineChars="200"/>
        <w:jc w:val="left"/>
        <w:rPr>
          <w:color w:val="000000"/>
          <w:sz w:val="24"/>
          <w:szCs w:val="24"/>
        </w:rPr>
      </w:pPr>
    </w:p>
    <w:p w14:paraId="21C2089F">
      <w:pPr>
        <w:pStyle w:val="60"/>
        <w:ind w:firstLine="480" w:firstLineChars="200"/>
        <w:jc w:val="left"/>
        <w:rPr>
          <w:sz w:val="24"/>
          <w:szCs w:val="24"/>
        </w:rPr>
      </w:pPr>
      <w:r>
        <w:rPr>
          <w:rFonts w:hint="eastAsia"/>
          <w:color w:val="000000"/>
          <w:sz w:val="24"/>
          <w:szCs w:val="24"/>
        </w:rPr>
        <w:t>附：法定代表人（单位负责人）身份证复印件及委托代理人身份证复印件。</w:t>
      </w:r>
    </w:p>
    <w:p w14:paraId="203F99C8">
      <w:pPr>
        <w:pStyle w:val="60"/>
        <w:tabs>
          <w:tab w:val="left" w:pos="7334"/>
          <w:tab w:val="left" w:pos="7814"/>
          <w:tab w:val="left" w:pos="7818"/>
          <w:tab w:val="left" w:pos="8558"/>
        </w:tabs>
        <w:ind w:firstLine="480" w:firstLineChars="200"/>
        <w:jc w:val="right"/>
        <w:rPr>
          <w:color w:val="000000"/>
          <w:sz w:val="24"/>
          <w:szCs w:val="24"/>
          <w:u w:val="single"/>
        </w:rPr>
      </w:pPr>
      <w:r>
        <w:rPr>
          <w:rFonts w:hint="eastAsia"/>
          <w:color w:val="000000"/>
          <w:sz w:val="24"/>
          <w:szCs w:val="24"/>
        </w:rPr>
        <w:t>供应商：</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（盖单位章）</w:t>
      </w:r>
    </w:p>
    <w:p w14:paraId="3FF8938F">
      <w:pPr>
        <w:pStyle w:val="60"/>
        <w:tabs>
          <w:tab w:val="left" w:pos="7334"/>
          <w:tab w:val="left" w:pos="7814"/>
          <w:tab w:val="left" w:pos="7818"/>
          <w:tab w:val="left" w:pos="8558"/>
        </w:tabs>
        <w:ind w:firstLine="480" w:firstLineChars="200"/>
        <w:jc w:val="right"/>
        <w:rPr>
          <w:color w:val="000000"/>
          <w:sz w:val="24"/>
          <w:szCs w:val="24"/>
          <w:u w:val="single"/>
        </w:rPr>
      </w:pPr>
      <w:r>
        <w:rPr>
          <w:rFonts w:hint="eastAsia"/>
          <w:color w:val="000000"/>
          <w:sz w:val="24"/>
          <w:szCs w:val="24"/>
        </w:rPr>
        <w:t>法定代表人（单位负责人）：</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（签字）</w:t>
      </w:r>
    </w:p>
    <w:p w14:paraId="698420BA">
      <w:pPr>
        <w:pStyle w:val="60"/>
        <w:tabs>
          <w:tab w:val="left" w:pos="7334"/>
          <w:tab w:val="left" w:pos="7814"/>
          <w:tab w:val="left" w:pos="7818"/>
          <w:tab w:val="left" w:pos="8558"/>
        </w:tabs>
        <w:ind w:firstLine="3991" w:firstLineChars="1663"/>
        <w:jc w:val="left"/>
        <w:rPr>
          <w:sz w:val="24"/>
          <w:szCs w:val="24"/>
          <w:u w:val="single"/>
          <w:lang w:val="en-US" w:eastAsia="zh-CN"/>
        </w:rPr>
      </w:pPr>
      <w:r>
        <w:rPr>
          <w:rFonts w:hint="eastAsia"/>
          <w:color w:val="000000"/>
          <w:sz w:val="24"/>
          <w:szCs w:val="24"/>
        </w:rPr>
        <w:t>身份证号码：</w:t>
      </w:r>
      <w:r>
        <w:rPr>
          <w:rFonts w:hint="eastAsia"/>
          <w:sz w:val="24"/>
          <w:szCs w:val="24"/>
          <w:u w:val="single"/>
        </w:rPr>
        <w:t xml:space="preserve"> </w:t>
      </w:r>
      <w:r>
        <w:rPr>
          <w:rFonts w:hint="eastAsia"/>
          <w:sz w:val="24"/>
          <w:szCs w:val="24"/>
          <w:u w:val="single"/>
          <w:lang w:val="en-US" w:eastAsia="zh-CN"/>
        </w:rPr>
        <w:t xml:space="preserve">                              </w:t>
      </w:r>
    </w:p>
    <w:p w14:paraId="7202ABF1">
      <w:pPr>
        <w:pStyle w:val="60"/>
        <w:tabs>
          <w:tab w:val="left" w:pos="7334"/>
          <w:tab w:val="left" w:pos="7814"/>
          <w:tab w:val="left" w:pos="7818"/>
          <w:tab w:val="left" w:pos="8558"/>
        </w:tabs>
        <w:ind w:firstLine="3991" w:firstLineChars="1663"/>
        <w:jc w:val="left"/>
        <w:rPr>
          <w:color w:val="000000"/>
          <w:sz w:val="24"/>
          <w:szCs w:val="24"/>
          <w:u w:val="single"/>
          <w:lang w:eastAsia="zh-CN"/>
        </w:rPr>
      </w:pPr>
      <w:r>
        <w:rPr>
          <w:rFonts w:hint="eastAsia"/>
          <w:color w:val="000000"/>
          <w:sz w:val="24"/>
          <w:szCs w:val="24"/>
        </w:rPr>
        <w:t>委托代理人：</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u w:val="single"/>
        </w:rPr>
        <w:t>（签字</w:t>
      </w:r>
      <w:r>
        <w:rPr>
          <w:rFonts w:hint="eastAsia"/>
          <w:color w:val="000000"/>
          <w:sz w:val="24"/>
          <w:szCs w:val="24"/>
          <w:u w:val="single"/>
          <w:lang w:eastAsia="zh-CN"/>
        </w:rPr>
        <w:t>）</w:t>
      </w:r>
    </w:p>
    <w:p w14:paraId="74F65889">
      <w:pPr>
        <w:pStyle w:val="60"/>
        <w:tabs>
          <w:tab w:val="left" w:pos="7334"/>
          <w:tab w:val="left" w:pos="7814"/>
          <w:tab w:val="left" w:pos="7818"/>
          <w:tab w:val="left" w:pos="8558"/>
        </w:tabs>
        <w:ind w:firstLine="3991" w:firstLineChars="1663"/>
        <w:jc w:val="left"/>
        <w:rPr>
          <w:sz w:val="24"/>
          <w:szCs w:val="24"/>
          <w:lang w:val="en-US" w:eastAsia="zh-CN"/>
        </w:rPr>
      </w:pPr>
      <w:r>
        <w:rPr>
          <w:rFonts w:hint="eastAsia"/>
          <w:color w:val="000000"/>
          <w:sz w:val="24"/>
          <w:szCs w:val="24"/>
        </w:rPr>
        <w:t>身份证号码：</w:t>
      </w:r>
      <w:r>
        <w:rPr>
          <w:rFonts w:hint="eastAsia"/>
          <w:sz w:val="24"/>
          <w:szCs w:val="24"/>
          <w:u w:val="single"/>
        </w:rPr>
        <w:t xml:space="preserve"> </w:t>
      </w:r>
      <w:r>
        <w:rPr>
          <w:rFonts w:hint="eastAsia"/>
          <w:sz w:val="24"/>
          <w:szCs w:val="24"/>
          <w:u w:val="single"/>
          <w:lang w:val="en-US" w:eastAsia="zh-CN"/>
        </w:rPr>
        <w:t xml:space="preserve">                              </w:t>
      </w:r>
    </w:p>
    <w:p w14:paraId="3A7EF1C8">
      <w:pPr>
        <w:pStyle w:val="60"/>
        <w:tabs>
          <w:tab w:val="left" w:pos="955"/>
          <w:tab w:val="left" w:pos="2155"/>
          <w:tab w:val="left" w:pos="3355"/>
        </w:tabs>
        <w:ind w:firstLine="480" w:firstLineChars="200"/>
        <w:jc w:val="right"/>
        <w:rPr>
          <w:sz w:val="24"/>
          <w:szCs w:val="24"/>
          <w:u w:val="single"/>
        </w:rPr>
      </w:pPr>
    </w:p>
    <w:p w14:paraId="64427280">
      <w:pPr>
        <w:pStyle w:val="60"/>
        <w:tabs>
          <w:tab w:val="left" w:pos="955"/>
          <w:tab w:val="left" w:pos="2155"/>
          <w:tab w:val="left" w:pos="3355"/>
        </w:tabs>
        <w:ind w:firstLine="480" w:firstLineChars="200"/>
        <w:jc w:val="right"/>
        <w:rPr>
          <w:sz w:val="24"/>
          <w:szCs w:val="24"/>
          <w:u w:val="single"/>
        </w:rPr>
      </w:pPr>
    </w:p>
    <w:p w14:paraId="78E06CAF">
      <w:pPr>
        <w:pStyle w:val="60"/>
        <w:tabs>
          <w:tab w:val="left" w:pos="955"/>
          <w:tab w:val="left" w:pos="2155"/>
          <w:tab w:val="left" w:pos="3355"/>
        </w:tabs>
        <w:ind w:firstLine="480" w:firstLineChars="200"/>
        <w:jc w:val="right"/>
        <w:rPr>
          <w:rFonts w:hint="eastAsia"/>
          <w:color w:val="000000"/>
          <w:sz w:val="24"/>
          <w:szCs w:val="24"/>
        </w:rPr>
      </w:pP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年</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color w:val="000000"/>
          <w:sz w:val="24"/>
          <w:szCs w:val="24"/>
        </w:rPr>
        <w:t>日</w:t>
      </w:r>
    </w:p>
    <w:p w14:paraId="696F1B63">
      <w:pPr>
        <w:pStyle w:val="60"/>
        <w:tabs>
          <w:tab w:val="left" w:pos="955"/>
          <w:tab w:val="left" w:pos="2155"/>
          <w:tab w:val="left" w:pos="3355"/>
        </w:tabs>
        <w:ind w:firstLine="480" w:firstLineChars="200"/>
        <w:jc w:val="right"/>
        <w:rPr>
          <w:rFonts w:hint="eastAsia"/>
          <w:color w:val="000000"/>
          <w:sz w:val="24"/>
          <w:szCs w:val="24"/>
        </w:rPr>
      </w:pPr>
    </w:p>
    <w:p w14:paraId="4A3C1CE3">
      <w:pPr>
        <w:rPr>
          <w:rFonts w:hint="eastAsia"/>
          <w:color w:val="000000"/>
          <w:sz w:val="24"/>
          <w:szCs w:val="24"/>
        </w:rPr>
      </w:pPr>
      <w:r>
        <w:rPr>
          <w:rFonts w:hint="eastAsia"/>
          <w:color w:val="000000"/>
          <w:sz w:val="24"/>
          <w:szCs w:val="24"/>
        </w:rPr>
        <w:br w:type="page"/>
      </w:r>
    </w:p>
    <w:p w14:paraId="6E3160C0">
      <w:pPr>
        <w:pStyle w:val="60"/>
        <w:tabs>
          <w:tab w:val="left" w:pos="955"/>
          <w:tab w:val="left" w:pos="2155"/>
          <w:tab w:val="left" w:pos="3355"/>
        </w:tabs>
        <w:ind w:firstLine="643" w:firstLineChars="200"/>
        <w:jc w:val="center"/>
        <w:rPr>
          <w:rFonts w:hint="eastAsia" w:ascii="黑体" w:hAnsi="黑体" w:eastAsia="黑体" w:cs="黑体"/>
          <w:b/>
          <w:bCs/>
          <w:color w:val="000000"/>
          <w:sz w:val="32"/>
          <w:szCs w:val="32"/>
        </w:rPr>
      </w:pPr>
      <w:r>
        <w:rPr>
          <w:rFonts w:hint="eastAsia" w:ascii="黑体" w:hAnsi="黑体" w:eastAsia="黑体" w:cs="黑体"/>
          <w:b/>
          <w:bCs/>
          <w:sz w:val="32"/>
          <w:szCs w:val="32"/>
          <w:lang w:val="en-US" w:eastAsia="zh-CN"/>
        </w:rPr>
        <w:t>三、报价单</w:t>
      </w:r>
    </w:p>
    <w:p w14:paraId="3FFE0D1C">
      <w:pPr>
        <w:pStyle w:val="60"/>
        <w:tabs>
          <w:tab w:val="left" w:pos="955"/>
          <w:tab w:val="left" w:pos="2155"/>
          <w:tab w:val="left" w:pos="3355"/>
        </w:tabs>
        <w:ind w:firstLine="480" w:firstLineChars="200"/>
        <w:jc w:val="right"/>
        <w:rPr>
          <w:rFonts w:hint="eastAsia"/>
          <w:color w:val="000000"/>
          <w:sz w:val="24"/>
          <w:szCs w:val="24"/>
        </w:rPr>
      </w:pPr>
    </w:p>
    <w:p w14:paraId="168568C3">
      <w:pPr>
        <w:pStyle w:val="60"/>
        <w:tabs>
          <w:tab w:val="left" w:pos="955"/>
          <w:tab w:val="left" w:pos="2155"/>
          <w:tab w:val="left" w:pos="3355"/>
        </w:tabs>
        <w:ind w:firstLine="480" w:firstLineChars="200"/>
        <w:jc w:val="right"/>
        <w:rPr>
          <w:rFonts w:hint="eastAsia"/>
          <w:color w:val="000000"/>
          <w:sz w:val="24"/>
          <w:szCs w:val="24"/>
        </w:rPr>
      </w:pPr>
    </w:p>
    <w:p w14:paraId="74F3477A">
      <w:pPr>
        <w:keepNext w:val="0"/>
        <w:keepLines w:val="0"/>
        <w:pageBreakBefore w:val="0"/>
        <w:widowControl w:val="0"/>
        <w:tabs>
          <w:tab w:val="left" w:pos="7665"/>
        </w:tabs>
        <w:kinsoku/>
        <w:overflowPunct/>
        <w:topLinePunct w:val="0"/>
        <w:autoSpaceDE/>
        <w:autoSpaceDN/>
        <w:bidi w:val="0"/>
        <w:adjustRightInd/>
        <w:spacing w:line="360" w:lineRule="auto"/>
        <w:jc w:val="center"/>
        <w:textAlignment w:val="auto"/>
        <w:rPr>
          <w:rFonts w:ascii="Times New Roman" w:hAnsi="Times New Roman" w:eastAsia="宋体" w:cs="Times New Roman"/>
          <w:b/>
          <w:bCs/>
          <w:sz w:val="44"/>
          <w:szCs w:val="44"/>
        </w:rPr>
      </w:pPr>
      <w:r>
        <w:rPr>
          <w:rFonts w:hint="eastAsia" w:ascii="Times New Roman" w:hAnsi="Times New Roman" w:eastAsia="宋体" w:cs="Times New Roman"/>
          <w:b/>
          <w:bCs/>
          <w:sz w:val="44"/>
          <w:szCs w:val="44"/>
        </w:rPr>
        <w:t>报价单</w:t>
      </w:r>
    </w:p>
    <w:p w14:paraId="4FFA13DB">
      <w:pPr>
        <w:keepNext w:val="0"/>
        <w:keepLines w:val="0"/>
        <w:pageBreakBefore w:val="0"/>
        <w:widowControl w:val="0"/>
        <w:kinsoku/>
        <w:overflowPunct/>
        <w:topLinePunct w:val="0"/>
        <w:autoSpaceDE/>
        <w:autoSpaceDN/>
        <w:bidi w:val="0"/>
        <w:adjustRightInd/>
        <w:spacing w:line="360" w:lineRule="auto"/>
        <w:textAlignment w:val="auto"/>
        <w:outlineLvl w:val="0"/>
        <w:rPr>
          <w:rFonts w:ascii="宋体" w:hAnsi="宋体" w:eastAsia="宋体" w:cs="Angsana New"/>
          <w:sz w:val="24"/>
          <w:szCs w:val="24"/>
          <w:lang w:bidi="th-TH"/>
        </w:rPr>
      </w:pPr>
      <w:r>
        <w:rPr>
          <w:rFonts w:hint="eastAsia" w:ascii="宋体" w:hAnsi="宋体" w:eastAsia="宋体" w:cs="Times New Roman"/>
          <w:szCs w:val="24"/>
          <w:lang w:val="en-US" w:eastAsia="zh-CN"/>
        </w:rPr>
        <w:t>报价</w:t>
      </w:r>
      <w:r>
        <w:rPr>
          <w:rFonts w:hint="eastAsia" w:ascii="宋体" w:hAnsi="宋体" w:eastAsia="宋体" w:cs="Times New Roman"/>
          <w:szCs w:val="24"/>
        </w:rPr>
        <w:t>人全称</w:t>
      </w:r>
      <w:r>
        <w:rPr>
          <w:rFonts w:hint="eastAsia" w:ascii="Times New Roman" w:hAnsi="宋体" w:eastAsia="宋体" w:cs="Times New Roman"/>
          <w:b/>
          <w:szCs w:val="24"/>
        </w:rPr>
        <w:t>：</w:t>
      </w:r>
    </w:p>
    <w:tbl>
      <w:tblPr>
        <w:tblStyle w:val="27"/>
        <w:tblW w:w="8830"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42"/>
        <w:gridCol w:w="1800"/>
        <w:gridCol w:w="1702"/>
        <w:gridCol w:w="2010"/>
        <w:gridCol w:w="2176"/>
      </w:tblGrid>
      <w:tr w14:paraId="5DBC027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60" w:hRule="atLeast"/>
          <w:tblHeader/>
          <w:jc w:val="center"/>
        </w:trPr>
        <w:tc>
          <w:tcPr>
            <w:tcW w:w="1142" w:type="dxa"/>
            <w:vAlign w:val="center"/>
          </w:tcPr>
          <w:p w14:paraId="586EF177">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宋体" w:eastAsia="宋体" w:cs="Times New Roman"/>
                <w:b/>
                <w:szCs w:val="24"/>
              </w:rPr>
            </w:pPr>
            <w:r>
              <w:rPr>
                <w:rFonts w:hint="eastAsia" w:ascii="宋体" w:hAnsi="宋体" w:eastAsia="宋体" w:cs="Times New Roman"/>
                <w:b/>
                <w:sz w:val="21"/>
                <w:szCs w:val="24"/>
                <w:lang w:val="en-US" w:eastAsia="zh-CN"/>
              </w:rPr>
              <w:t>物资名称</w:t>
            </w:r>
          </w:p>
        </w:tc>
        <w:tc>
          <w:tcPr>
            <w:tcW w:w="1800" w:type="dxa"/>
            <w:shd w:val="clear" w:color="auto" w:fill="auto"/>
            <w:vAlign w:val="center"/>
          </w:tcPr>
          <w:p w14:paraId="1C9D73DB">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Times New Roman"/>
                <w:b/>
                <w:kern w:val="2"/>
                <w:sz w:val="21"/>
                <w:szCs w:val="24"/>
                <w:lang w:val="en-US" w:eastAsia="zh-CN" w:bidi="ar-SA"/>
              </w:rPr>
            </w:pPr>
            <w:r>
              <w:rPr>
                <w:rFonts w:hint="eastAsia" w:ascii="宋体" w:hAnsi="宋体" w:cs="Times New Roman"/>
                <w:b/>
                <w:kern w:val="2"/>
                <w:sz w:val="21"/>
                <w:szCs w:val="24"/>
                <w:lang w:val="en-US" w:eastAsia="zh-CN" w:bidi="ar-SA"/>
              </w:rPr>
              <w:t>规格型号</w:t>
            </w:r>
          </w:p>
        </w:tc>
        <w:tc>
          <w:tcPr>
            <w:tcW w:w="1702" w:type="dxa"/>
            <w:shd w:val="clear" w:color="auto" w:fill="auto"/>
            <w:vAlign w:val="center"/>
          </w:tcPr>
          <w:p w14:paraId="1C76D0E8">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Times New Roman"/>
                <w:b/>
                <w:sz w:val="22"/>
                <w:szCs w:val="24"/>
                <w:lang w:val="en-US" w:eastAsia="zh-CN" w:bidi="ar-SA"/>
              </w:rPr>
            </w:pPr>
            <w:r>
              <w:rPr>
                <w:rFonts w:hint="eastAsia" w:ascii="宋体" w:hAnsi="宋体" w:cs="Times New Roman"/>
                <w:b/>
                <w:kern w:val="2"/>
                <w:sz w:val="21"/>
                <w:szCs w:val="24"/>
                <w:lang w:val="en-US" w:eastAsia="zh-CN" w:bidi="ar-SA"/>
              </w:rPr>
              <w:t>暂定数量</w:t>
            </w:r>
          </w:p>
        </w:tc>
        <w:tc>
          <w:tcPr>
            <w:tcW w:w="2010" w:type="dxa"/>
            <w:shd w:val="clear" w:color="auto" w:fill="auto"/>
            <w:vAlign w:val="center"/>
          </w:tcPr>
          <w:p w14:paraId="7B7D2578">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Times New Roman"/>
                <w:b/>
                <w:szCs w:val="24"/>
              </w:rPr>
            </w:pPr>
            <w:r>
              <w:rPr>
                <w:rFonts w:hint="eastAsia" w:ascii="宋体" w:hAnsi="宋体" w:cs="Times New Roman"/>
                <w:b/>
                <w:szCs w:val="24"/>
                <w:lang w:val="en-US" w:eastAsia="zh-CN"/>
              </w:rPr>
              <w:t>单</w:t>
            </w:r>
            <w:r>
              <w:rPr>
                <w:rFonts w:hint="eastAsia" w:ascii="宋体" w:hAnsi="宋体" w:eastAsia="宋体" w:cs="Times New Roman"/>
                <w:b/>
                <w:szCs w:val="24"/>
              </w:rPr>
              <w:t>价</w:t>
            </w:r>
            <w:r>
              <w:rPr>
                <w:rFonts w:hint="eastAsia" w:ascii="宋体" w:hAnsi="宋体" w:eastAsia="宋体" w:cs="Times New Roman"/>
                <w:b/>
                <w:szCs w:val="24"/>
                <w:lang w:eastAsia="zh-CN"/>
              </w:rPr>
              <w:t>（</w:t>
            </w:r>
            <w:r>
              <w:rPr>
                <w:rFonts w:hint="eastAsia" w:ascii="宋体" w:hAnsi="宋体" w:eastAsia="宋体" w:cs="Times New Roman"/>
                <w:b/>
                <w:szCs w:val="24"/>
                <w:lang w:val="en-US" w:eastAsia="zh-CN"/>
              </w:rPr>
              <w:t>元</w:t>
            </w:r>
            <w:r>
              <w:rPr>
                <w:rFonts w:hint="eastAsia" w:ascii="宋体" w:hAnsi="宋体" w:eastAsia="宋体" w:cs="Times New Roman"/>
                <w:b/>
                <w:szCs w:val="24"/>
                <w:lang w:eastAsia="zh-CN"/>
              </w:rPr>
              <w:t>）</w:t>
            </w:r>
          </w:p>
        </w:tc>
        <w:tc>
          <w:tcPr>
            <w:tcW w:w="2176" w:type="dxa"/>
            <w:shd w:val="clear" w:color="auto" w:fill="auto"/>
            <w:vAlign w:val="center"/>
          </w:tcPr>
          <w:p w14:paraId="60768944">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Times New Roman"/>
                <w:b/>
                <w:kern w:val="2"/>
                <w:sz w:val="21"/>
                <w:szCs w:val="24"/>
                <w:lang w:val="en-US" w:eastAsia="zh-CN" w:bidi="ar-SA"/>
              </w:rPr>
            </w:pPr>
            <w:r>
              <w:rPr>
                <w:rFonts w:hint="eastAsia" w:ascii="宋体" w:hAnsi="宋体" w:cs="Times New Roman"/>
                <w:b/>
                <w:szCs w:val="24"/>
                <w:lang w:val="en-US" w:eastAsia="zh-CN"/>
              </w:rPr>
              <w:t>总</w:t>
            </w:r>
            <w:r>
              <w:rPr>
                <w:rFonts w:hint="eastAsia" w:ascii="宋体" w:hAnsi="宋体" w:eastAsia="宋体" w:cs="Times New Roman"/>
                <w:b/>
                <w:szCs w:val="24"/>
              </w:rPr>
              <w:t>价</w:t>
            </w:r>
            <w:r>
              <w:rPr>
                <w:rFonts w:hint="eastAsia" w:ascii="宋体" w:hAnsi="宋体" w:eastAsia="宋体" w:cs="Times New Roman"/>
                <w:b/>
                <w:szCs w:val="24"/>
                <w:lang w:eastAsia="zh-CN"/>
              </w:rPr>
              <w:t>（</w:t>
            </w:r>
            <w:r>
              <w:rPr>
                <w:rFonts w:hint="eastAsia" w:ascii="宋体" w:hAnsi="宋体" w:eastAsia="宋体" w:cs="Times New Roman"/>
                <w:b/>
                <w:szCs w:val="24"/>
                <w:lang w:val="en-US" w:eastAsia="zh-CN"/>
              </w:rPr>
              <w:t>元</w:t>
            </w:r>
            <w:r>
              <w:rPr>
                <w:rFonts w:hint="eastAsia" w:ascii="宋体" w:hAnsi="宋体" w:eastAsia="宋体" w:cs="Times New Roman"/>
                <w:b/>
                <w:szCs w:val="24"/>
                <w:lang w:eastAsia="zh-CN"/>
              </w:rPr>
              <w:t>）</w:t>
            </w:r>
          </w:p>
        </w:tc>
      </w:tr>
      <w:tr w14:paraId="41B2549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082" w:hRule="atLeast"/>
          <w:jc w:val="center"/>
        </w:trPr>
        <w:tc>
          <w:tcPr>
            <w:tcW w:w="1142" w:type="dxa"/>
            <w:vAlign w:val="center"/>
          </w:tcPr>
          <w:p w14:paraId="275EC50E">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Times New Roman"/>
                <w:sz w:val="21"/>
                <w:szCs w:val="24"/>
                <w:lang w:eastAsia="zh-CN"/>
              </w:rPr>
            </w:pPr>
            <w:r>
              <w:rPr>
                <w:rFonts w:hint="eastAsia" w:cs="Times New Roman"/>
                <w:sz w:val="21"/>
                <w:szCs w:val="24"/>
                <w:lang w:val="en-US" w:eastAsia="zh-CN"/>
              </w:rPr>
              <w:t>水泥</w:t>
            </w:r>
          </w:p>
        </w:tc>
        <w:tc>
          <w:tcPr>
            <w:tcW w:w="1800" w:type="dxa"/>
            <w:shd w:val="clear" w:color="auto" w:fill="auto"/>
            <w:vAlign w:val="center"/>
          </w:tcPr>
          <w:p w14:paraId="6AEE484A">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Times New Roman"/>
                <w:sz w:val="21"/>
                <w:szCs w:val="24"/>
                <w:lang w:val="en-US" w:eastAsia="zh-CN"/>
              </w:rPr>
            </w:pPr>
            <w:r>
              <w:rPr>
                <w:rFonts w:hint="eastAsia" w:ascii="宋体" w:hAnsi="宋体" w:eastAsia="宋体" w:cs="宋体"/>
                <w:b w:val="0"/>
                <w:bCs w:val="0"/>
                <w:color w:val="auto"/>
                <w:kern w:val="0"/>
                <w:sz w:val="21"/>
                <w:szCs w:val="21"/>
                <w:highlight w:val="none"/>
                <w:lang w:val="en-US" w:eastAsia="zh-CN"/>
              </w:rPr>
              <w:t>P.O42.5散装</w:t>
            </w:r>
          </w:p>
        </w:tc>
        <w:tc>
          <w:tcPr>
            <w:tcW w:w="1702" w:type="dxa"/>
            <w:shd w:val="clear" w:color="auto" w:fill="auto"/>
            <w:vAlign w:val="center"/>
          </w:tcPr>
          <w:p w14:paraId="6D7BB3BE">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Times New Roman"/>
                <w:sz w:val="21"/>
                <w:szCs w:val="24"/>
                <w:lang w:val="en-US" w:eastAsia="zh-CN" w:bidi="ar-SA"/>
              </w:rPr>
            </w:pPr>
            <w:r>
              <w:rPr>
                <w:rFonts w:hint="eastAsia" w:cs="宋体"/>
                <w:b w:val="0"/>
                <w:bCs w:val="0"/>
                <w:color w:val="auto"/>
                <w:kern w:val="0"/>
                <w:sz w:val="21"/>
                <w:szCs w:val="21"/>
                <w:highlight w:val="none"/>
                <w:lang w:val="en-US" w:eastAsia="zh-CN"/>
              </w:rPr>
              <w:t>1200</w:t>
            </w:r>
            <w:r>
              <w:rPr>
                <w:rFonts w:hint="eastAsia" w:ascii="宋体" w:hAnsi="宋体" w:cs="宋体"/>
                <w:b w:val="0"/>
                <w:bCs w:val="0"/>
                <w:color w:val="auto"/>
                <w:kern w:val="0"/>
                <w:sz w:val="21"/>
                <w:szCs w:val="21"/>
                <w:highlight w:val="none"/>
                <w:lang w:val="en-US" w:eastAsia="zh-CN"/>
              </w:rPr>
              <w:t>吨</w:t>
            </w:r>
          </w:p>
        </w:tc>
        <w:tc>
          <w:tcPr>
            <w:tcW w:w="2010" w:type="dxa"/>
            <w:shd w:val="clear" w:color="auto" w:fill="auto"/>
            <w:vAlign w:val="center"/>
          </w:tcPr>
          <w:p w14:paraId="12A4A67A">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Times New Roman"/>
                <w:sz w:val="21"/>
                <w:szCs w:val="24"/>
                <w:lang w:val="en-US" w:eastAsia="zh-CN"/>
              </w:rPr>
            </w:pPr>
          </w:p>
        </w:tc>
        <w:tc>
          <w:tcPr>
            <w:tcW w:w="2176" w:type="dxa"/>
            <w:shd w:val="clear" w:color="auto" w:fill="auto"/>
            <w:vAlign w:val="center"/>
          </w:tcPr>
          <w:p w14:paraId="52333D72">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宋体" w:hAnsi="宋体" w:eastAsia="宋体" w:cs="Times New Roman"/>
                <w:sz w:val="21"/>
                <w:szCs w:val="24"/>
                <w:lang w:val="en-US" w:eastAsia="zh-CN"/>
              </w:rPr>
            </w:pPr>
            <w:bookmarkStart w:id="111" w:name="_GoBack"/>
            <w:bookmarkEnd w:id="111"/>
          </w:p>
        </w:tc>
      </w:tr>
      <w:tr w14:paraId="09525F8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57" w:hRule="atLeast"/>
          <w:jc w:val="center"/>
        </w:trPr>
        <w:tc>
          <w:tcPr>
            <w:tcW w:w="2942" w:type="dxa"/>
            <w:gridSpan w:val="2"/>
            <w:vAlign w:val="center"/>
          </w:tcPr>
          <w:p w14:paraId="565F9EE2">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Times New Roman"/>
                <w:b/>
                <w:sz w:val="21"/>
                <w:szCs w:val="24"/>
                <w:lang w:val="en-US" w:eastAsia="zh-CN"/>
              </w:rPr>
            </w:pPr>
            <w:r>
              <w:rPr>
                <w:rFonts w:hint="eastAsia" w:ascii="宋体" w:hAnsi="宋体" w:eastAsia="宋体" w:cs="Times New Roman"/>
                <w:b/>
                <w:sz w:val="21"/>
                <w:szCs w:val="24"/>
                <w:lang w:val="en-US" w:eastAsia="zh-CN"/>
              </w:rPr>
              <w:t>合计</w:t>
            </w:r>
          </w:p>
        </w:tc>
        <w:tc>
          <w:tcPr>
            <w:tcW w:w="1702" w:type="dxa"/>
            <w:shd w:val="clear" w:color="auto" w:fill="auto"/>
            <w:vAlign w:val="center"/>
          </w:tcPr>
          <w:p w14:paraId="35CB0F91">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仿宋_GB2312" w:eastAsia="宋体" w:cs="仿宋_GB2312"/>
                <w:b w:val="0"/>
                <w:bCs/>
                <w:kern w:val="2"/>
                <w:sz w:val="21"/>
                <w:szCs w:val="32"/>
                <w:highlight w:val="none"/>
                <w:lang w:val="en-US" w:eastAsia="zh-CN" w:bidi="ar-SA"/>
              </w:rPr>
            </w:pPr>
            <w:r>
              <w:rPr>
                <w:rFonts w:hint="eastAsia" w:hAnsi="仿宋_GB2312" w:cs="仿宋_GB2312"/>
                <w:b w:val="0"/>
                <w:bCs/>
                <w:kern w:val="2"/>
                <w:sz w:val="21"/>
                <w:szCs w:val="32"/>
                <w:highlight w:val="none"/>
                <w:lang w:val="en-US" w:eastAsia="zh-CN" w:bidi="ar-SA"/>
              </w:rPr>
              <w:t>1200吨</w:t>
            </w:r>
          </w:p>
        </w:tc>
        <w:tc>
          <w:tcPr>
            <w:tcW w:w="2010" w:type="dxa"/>
            <w:shd w:val="clear" w:color="auto" w:fill="auto"/>
            <w:vAlign w:val="center"/>
          </w:tcPr>
          <w:p w14:paraId="031412F2">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仿宋_GB2312" w:eastAsia="宋体" w:cs="仿宋_GB2312"/>
                <w:b w:val="0"/>
                <w:bCs/>
                <w:kern w:val="2"/>
                <w:sz w:val="21"/>
                <w:szCs w:val="32"/>
                <w:highlight w:val="none"/>
                <w:lang w:val="en-US" w:eastAsia="zh-CN" w:bidi="ar-SA"/>
              </w:rPr>
            </w:pPr>
          </w:p>
        </w:tc>
        <w:tc>
          <w:tcPr>
            <w:tcW w:w="2176" w:type="dxa"/>
            <w:shd w:val="clear" w:color="auto" w:fill="auto"/>
            <w:vAlign w:val="center"/>
          </w:tcPr>
          <w:p w14:paraId="7F6371B7">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仿宋_GB2312" w:eastAsia="宋体" w:cs="仿宋_GB2312"/>
                <w:b/>
                <w:bCs w:val="0"/>
                <w:kern w:val="2"/>
                <w:sz w:val="21"/>
                <w:szCs w:val="32"/>
                <w:highlight w:val="none"/>
                <w:lang w:val="en-US" w:eastAsia="zh-CN" w:bidi="ar-SA"/>
              </w:rPr>
            </w:pPr>
          </w:p>
        </w:tc>
      </w:tr>
      <w:tr w14:paraId="11E18D9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636" w:hRule="atLeast"/>
          <w:jc w:val="center"/>
        </w:trPr>
        <w:tc>
          <w:tcPr>
            <w:tcW w:w="1142" w:type="dxa"/>
            <w:vAlign w:val="center"/>
          </w:tcPr>
          <w:p w14:paraId="114F61E9">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宋体" w:eastAsia="宋体" w:cs="Times New Roman"/>
                <w:szCs w:val="24"/>
              </w:rPr>
            </w:pPr>
            <w:r>
              <w:rPr>
                <w:rFonts w:hint="eastAsia" w:ascii="宋体" w:hAnsi="宋体" w:eastAsia="宋体" w:cs="Times New Roman"/>
                <w:szCs w:val="24"/>
              </w:rPr>
              <w:t>备注</w:t>
            </w:r>
          </w:p>
        </w:tc>
        <w:tc>
          <w:tcPr>
            <w:tcW w:w="7688" w:type="dxa"/>
            <w:gridSpan w:val="4"/>
            <w:vAlign w:val="center"/>
          </w:tcPr>
          <w:p w14:paraId="54AE6368">
            <w:pPr>
              <w:keepNext w:val="0"/>
              <w:keepLines w:val="0"/>
              <w:pageBreakBefore w:val="0"/>
              <w:widowControl w:val="0"/>
              <w:kinsoku/>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bCs/>
                <w:szCs w:val="21"/>
                <w:lang w:val="en-US"/>
              </w:rPr>
            </w:pPr>
            <w:r>
              <w:rPr>
                <w:rFonts w:hint="eastAsia" w:ascii="Times New Roman" w:hAnsi="Times New Roman" w:eastAsia="宋体" w:cs="Times New Roman"/>
                <w:b/>
                <w:bCs/>
                <w:szCs w:val="21"/>
              </w:rPr>
              <w:t>本公司承诺完全满足</w:t>
            </w:r>
            <w:r>
              <w:rPr>
                <w:rFonts w:hint="eastAsia" w:ascii="Times New Roman" w:hAnsi="Times New Roman" w:cs="Times New Roman"/>
                <w:b/>
                <w:bCs/>
                <w:szCs w:val="21"/>
                <w:lang w:val="en-US" w:eastAsia="zh-CN"/>
              </w:rPr>
              <w:t>采购需求</w:t>
            </w:r>
            <w:r>
              <w:rPr>
                <w:rFonts w:hint="eastAsia" w:ascii="Times New Roman" w:hAnsi="Times New Roman" w:eastAsia="宋体" w:cs="Times New Roman"/>
                <w:b/>
                <w:bCs/>
                <w:szCs w:val="21"/>
              </w:rPr>
              <w:t>中各项要求。</w:t>
            </w:r>
            <w:r>
              <w:rPr>
                <w:rFonts w:hint="eastAsia" w:ascii="Times New Roman" w:hAnsi="Times New Roman" w:eastAsia="宋体" w:cs="Times New Roman"/>
                <w:b/>
                <w:bCs/>
                <w:szCs w:val="21"/>
                <w:lang w:val="en-US" w:eastAsia="zh-CN"/>
              </w:rPr>
              <w:t>投标报价为施工现场落地含税总价，包含货物生产、运输、包装、检测、辅材等全部费用，统一按增值税税率 13%计取。成交供应商须开具税率 13% 的增值税专用发票，报价时注明所投水泥品牌。</w:t>
            </w:r>
          </w:p>
        </w:tc>
      </w:tr>
    </w:tbl>
    <w:p w14:paraId="02485202">
      <w:pPr>
        <w:keepNext w:val="0"/>
        <w:keepLines w:val="0"/>
        <w:pageBreakBefore w:val="0"/>
        <w:widowControl w:val="0"/>
        <w:kinsoku/>
        <w:overflowPunct/>
        <w:topLinePunct w:val="0"/>
        <w:autoSpaceDE/>
        <w:autoSpaceDN/>
        <w:bidi w:val="0"/>
        <w:adjustRightInd/>
        <w:spacing w:line="360" w:lineRule="auto"/>
        <w:ind w:left="735" w:hanging="770" w:hangingChars="350"/>
        <w:textAlignment w:val="auto"/>
        <w:rPr>
          <w:rFonts w:ascii="宋体" w:hAnsi="宋体" w:eastAsia="宋体" w:cs="Times New Roman"/>
          <w:szCs w:val="24"/>
        </w:rPr>
      </w:pPr>
      <w:r>
        <w:rPr>
          <w:rFonts w:hint="eastAsia" w:ascii="宋体" w:hAnsi="宋体" w:eastAsia="宋体" w:cs="Times New Roman"/>
          <w:szCs w:val="24"/>
        </w:rPr>
        <w:t>注：</w:t>
      </w:r>
      <w:r>
        <w:rPr>
          <w:rFonts w:ascii="宋体" w:hAnsi="宋体" w:eastAsia="宋体" w:cs="Times New Roman"/>
          <w:szCs w:val="24"/>
        </w:rPr>
        <w:t>1</w:t>
      </w:r>
      <w:r>
        <w:rPr>
          <w:rFonts w:hint="eastAsia" w:ascii="宋体" w:hAnsi="宋体" w:eastAsia="宋体" w:cs="Times New Roman"/>
          <w:szCs w:val="24"/>
        </w:rPr>
        <w:t>. 报价单是</w:t>
      </w:r>
      <w:r>
        <w:rPr>
          <w:rFonts w:ascii="宋体" w:hAnsi="宋体" w:eastAsia="宋体" w:cs="Times New Roman"/>
          <w:szCs w:val="24"/>
        </w:rPr>
        <w:t>完成本</w:t>
      </w:r>
      <w:r>
        <w:rPr>
          <w:rFonts w:hint="eastAsia" w:ascii="宋体" w:hAnsi="宋体" w:eastAsia="宋体" w:cs="Times New Roman"/>
          <w:szCs w:val="24"/>
        </w:rPr>
        <w:t>询价</w:t>
      </w:r>
      <w:r>
        <w:rPr>
          <w:rFonts w:hint="eastAsia" w:ascii="宋体" w:hAnsi="宋体" w:eastAsia="宋体" w:cs="Times New Roman"/>
          <w:szCs w:val="24"/>
          <w:lang w:val="en-US" w:eastAsia="zh-CN"/>
        </w:rPr>
        <w:t>函</w:t>
      </w:r>
      <w:r>
        <w:rPr>
          <w:rFonts w:ascii="宋体" w:hAnsi="宋体" w:eastAsia="宋体" w:cs="Times New Roman"/>
          <w:szCs w:val="24"/>
        </w:rPr>
        <w:t>中所要求的</w:t>
      </w:r>
      <w:r>
        <w:rPr>
          <w:rFonts w:hint="eastAsia" w:ascii="宋体" w:hAnsi="宋体" w:eastAsia="宋体" w:cs="Times New Roman"/>
          <w:szCs w:val="24"/>
        </w:rPr>
        <w:t>全部</w:t>
      </w:r>
      <w:r>
        <w:rPr>
          <w:rFonts w:ascii="宋体" w:hAnsi="宋体" w:eastAsia="宋体" w:cs="Times New Roman"/>
          <w:szCs w:val="24"/>
        </w:rPr>
        <w:t>内容的</w:t>
      </w:r>
      <w:r>
        <w:rPr>
          <w:rFonts w:hint="eastAsia" w:ascii="宋体" w:hAnsi="宋体" w:eastAsia="宋体" w:cs="Times New Roman"/>
          <w:szCs w:val="24"/>
        </w:rPr>
        <w:t>最终</w:t>
      </w:r>
      <w:r>
        <w:rPr>
          <w:rFonts w:ascii="宋体" w:hAnsi="宋体" w:eastAsia="宋体" w:cs="Times New Roman"/>
          <w:szCs w:val="24"/>
        </w:rPr>
        <w:t>价格</w:t>
      </w:r>
      <w:r>
        <w:rPr>
          <w:rFonts w:hint="eastAsia" w:ascii="宋体" w:hAnsi="宋体" w:eastAsia="宋体" w:cs="Times New Roman"/>
          <w:szCs w:val="24"/>
        </w:rPr>
        <w:t xml:space="preserve">。 </w:t>
      </w:r>
    </w:p>
    <w:p w14:paraId="4986BC84">
      <w:pPr>
        <w:keepNext w:val="0"/>
        <w:keepLines w:val="0"/>
        <w:pageBreakBefore w:val="0"/>
        <w:widowControl w:val="0"/>
        <w:kinsoku/>
        <w:overflowPunct/>
        <w:topLinePunct w:val="0"/>
        <w:autoSpaceDE/>
        <w:autoSpaceDN/>
        <w:bidi w:val="0"/>
        <w:adjustRightInd/>
        <w:spacing w:line="360" w:lineRule="auto"/>
        <w:ind w:left="799" w:leftChars="213" w:hanging="330" w:hangingChars="150"/>
        <w:textAlignment w:val="auto"/>
        <w:rPr>
          <w:rFonts w:ascii="宋体" w:hAnsi="宋体" w:eastAsia="宋体" w:cs="Times New Roman"/>
          <w:szCs w:val="24"/>
        </w:rPr>
      </w:pPr>
      <w:r>
        <w:rPr>
          <w:rFonts w:hint="eastAsia" w:ascii="宋体" w:hAnsi="宋体" w:eastAsia="宋体" w:cs="Times New Roman"/>
          <w:szCs w:val="24"/>
        </w:rPr>
        <w:t>2.“报价单”若为多页的，每页均需由法定代表人或授权代表签字并盖投标人印章。</w:t>
      </w:r>
    </w:p>
    <w:p w14:paraId="19DDF60E">
      <w:pPr>
        <w:keepNext w:val="0"/>
        <w:keepLines w:val="0"/>
        <w:pageBreakBefore w:val="0"/>
        <w:widowControl w:val="0"/>
        <w:kinsoku/>
        <w:overflowPunct/>
        <w:topLinePunct w:val="0"/>
        <w:autoSpaceDE/>
        <w:autoSpaceDN/>
        <w:bidi w:val="0"/>
        <w:adjustRightInd/>
        <w:spacing w:line="360" w:lineRule="auto"/>
        <w:ind w:left="799" w:leftChars="213" w:hanging="330" w:hangingChars="150"/>
        <w:textAlignment w:val="auto"/>
        <w:rPr>
          <w:rFonts w:ascii="宋体" w:hAnsi="宋体" w:eastAsia="宋体" w:cs="Times New Roman"/>
          <w:szCs w:val="24"/>
        </w:rPr>
      </w:pPr>
      <w:r>
        <w:rPr>
          <w:rFonts w:hint="eastAsia" w:ascii="宋体" w:hAnsi="宋体" w:eastAsia="宋体" w:cs="Times New Roman"/>
          <w:szCs w:val="24"/>
        </w:rPr>
        <w:t>3. 以上表格如不能完全表达清楚投标人认为必要的费用明细，投标人可自行补充。</w:t>
      </w:r>
    </w:p>
    <w:p w14:paraId="5B49283C">
      <w:pPr>
        <w:keepNext w:val="0"/>
        <w:keepLines w:val="0"/>
        <w:pageBreakBefore w:val="0"/>
        <w:widowControl w:val="0"/>
        <w:kinsoku/>
        <w:overflowPunct/>
        <w:topLinePunct w:val="0"/>
        <w:autoSpaceDE/>
        <w:autoSpaceDN/>
        <w:bidi w:val="0"/>
        <w:adjustRightInd/>
        <w:spacing w:line="360" w:lineRule="auto"/>
        <w:ind w:left="799" w:leftChars="213" w:hanging="330" w:hangingChars="150"/>
        <w:textAlignment w:val="auto"/>
        <w:rPr>
          <w:rFonts w:ascii="宋体" w:hAnsi="宋体" w:eastAsia="宋体" w:cs="Times New Roman"/>
          <w:szCs w:val="24"/>
        </w:rPr>
      </w:pPr>
    </w:p>
    <w:p w14:paraId="428D7334">
      <w:pPr>
        <w:keepNext w:val="0"/>
        <w:keepLines w:val="0"/>
        <w:pageBreakBefore w:val="0"/>
        <w:widowControl w:val="0"/>
        <w:tabs>
          <w:tab w:val="left" w:pos="0"/>
        </w:tabs>
        <w:kinsoku/>
        <w:overflowPunct/>
        <w:topLinePunct w:val="0"/>
        <w:autoSpaceDE/>
        <w:autoSpaceDN/>
        <w:bidi w:val="0"/>
        <w:adjustRightInd/>
        <w:spacing w:line="360" w:lineRule="auto"/>
        <w:textAlignment w:val="auto"/>
        <w:rPr>
          <w:rFonts w:ascii="Times New Roman" w:hAnsi="Times New Roman" w:eastAsia="宋体" w:cs="Times New Roman"/>
          <w:szCs w:val="24"/>
        </w:rPr>
      </w:pPr>
    </w:p>
    <w:p w14:paraId="5C25E132">
      <w:pPr>
        <w:keepNext w:val="0"/>
        <w:keepLines w:val="0"/>
        <w:pageBreakBefore w:val="0"/>
        <w:widowControl w:val="0"/>
        <w:tabs>
          <w:tab w:val="left" w:pos="0"/>
        </w:tabs>
        <w:kinsoku/>
        <w:overflowPunct/>
        <w:topLinePunct w:val="0"/>
        <w:autoSpaceDE/>
        <w:autoSpaceDN/>
        <w:bidi w:val="0"/>
        <w:adjustRightInd/>
        <w:spacing w:line="360" w:lineRule="auto"/>
        <w:textAlignment w:val="auto"/>
        <w:rPr>
          <w:rFonts w:ascii="Times New Roman" w:hAnsi="Times New Roman" w:eastAsia="宋体" w:cs="Times New Roman"/>
          <w:szCs w:val="24"/>
        </w:rPr>
      </w:pPr>
    </w:p>
    <w:p w14:paraId="4910A570">
      <w:pPr>
        <w:keepNext w:val="0"/>
        <w:keepLines w:val="0"/>
        <w:pageBreakBefore w:val="0"/>
        <w:widowControl w:val="0"/>
        <w:tabs>
          <w:tab w:val="left" w:pos="0"/>
        </w:tabs>
        <w:kinsoku/>
        <w:overflowPunct/>
        <w:topLinePunct w:val="0"/>
        <w:autoSpaceDE/>
        <w:autoSpaceDN/>
        <w:bidi w:val="0"/>
        <w:adjustRightInd/>
        <w:spacing w:line="360" w:lineRule="auto"/>
        <w:textAlignment w:val="auto"/>
        <w:rPr>
          <w:rFonts w:ascii="Times New Roman" w:hAnsi="Times New Roman" w:eastAsia="宋体" w:cs="Times New Roman"/>
          <w:szCs w:val="24"/>
        </w:rPr>
      </w:pPr>
    </w:p>
    <w:p w14:paraId="52295D8B">
      <w:pPr>
        <w:keepNext w:val="0"/>
        <w:keepLines w:val="0"/>
        <w:pageBreakBefore w:val="0"/>
        <w:widowControl w:val="0"/>
        <w:tabs>
          <w:tab w:val="left" w:pos="0"/>
        </w:tabs>
        <w:kinsoku/>
        <w:overflowPunct/>
        <w:topLinePunct w:val="0"/>
        <w:autoSpaceDE/>
        <w:autoSpaceDN/>
        <w:bidi w:val="0"/>
        <w:adjustRightInd/>
        <w:spacing w:line="360" w:lineRule="auto"/>
        <w:textAlignment w:val="auto"/>
        <w:rPr>
          <w:rFonts w:ascii="Times New Roman" w:hAnsi="Times New Roman" w:eastAsia="宋体" w:cs="Times New Roman"/>
          <w:szCs w:val="24"/>
        </w:rPr>
      </w:pPr>
    </w:p>
    <w:p w14:paraId="737B1912">
      <w:pPr>
        <w:keepNext w:val="0"/>
        <w:keepLines w:val="0"/>
        <w:pageBreakBefore w:val="0"/>
        <w:widowControl w:val="0"/>
        <w:tabs>
          <w:tab w:val="left" w:pos="0"/>
        </w:tabs>
        <w:kinsoku/>
        <w:overflowPunct/>
        <w:topLinePunct w:val="0"/>
        <w:autoSpaceDE/>
        <w:autoSpaceDN/>
        <w:bidi w:val="0"/>
        <w:adjustRightInd/>
        <w:spacing w:line="360" w:lineRule="auto"/>
        <w:ind w:firstLine="442" w:firstLineChars="200"/>
        <w:textAlignment w:val="auto"/>
        <w:rPr>
          <w:rFonts w:ascii="Times New Roman" w:hAnsi="宋体" w:eastAsia="宋体" w:cs="Times New Roman"/>
          <w:b/>
          <w:szCs w:val="24"/>
        </w:rPr>
      </w:pPr>
      <w:r>
        <w:rPr>
          <w:rFonts w:hint="eastAsia" w:ascii="Times New Roman" w:hAnsi="宋体" w:eastAsia="宋体" w:cs="Times New Roman"/>
          <w:b/>
          <w:szCs w:val="24"/>
          <w:lang w:val="en-US" w:eastAsia="zh-CN"/>
        </w:rPr>
        <w:t>报价</w:t>
      </w:r>
      <w:r>
        <w:rPr>
          <w:rFonts w:hint="eastAsia" w:ascii="Times New Roman" w:hAnsi="宋体" w:eastAsia="宋体" w:cs="Times New Roman"/>
          <w:b/>
          <w:szCs w:val="24"/>
        </w:rPr>
        <w:t>人（盖章）：</w:t>
      </w:r>
    </w:p>
    <w:p w14:paraId="0CBFB6BA">
      <w:pPr>
        <w:keepNext w:val="0"/>
        <w:keepLines w:val="0"/>
        <w:pageBreakBefore w:val="0"/>
        <w:widowControl w:val="0"/>
        <w:tabs>
          <w:tab w:val="left" w:pos="0"/>
        </w:tabs>
        <w:kinsoku/>
        <w:overflowPunct/>
        <w:topLinePunct w:val="0"/>
        <w:autoSpaceDE/>
        <w:autoSpaceDN/>
        <w:bidi w:val="0"/>
        <w:adjustRightInd/>
        <w:spacing w:line="360" w:lineRule="auto"/>
        <w:textAlignment w:val="auto"/>
        <w:rPr>
          <w:rFonts w:ascii="Times New Roman" w:hAnsi="Times New Roman" w:eastAsia="宋体" w:cs="Times New Roman"/>
          <w:b/>
          <w:szCs w:val="24"/>
        </w:rPr>
      </w:pPr>
    </w:p>
    <w:p w14:paraId="1595E26B">
      <w:pPr>
        <w:keepNext w:val="0"/>
        <w:keepLines w:val="0"/>
        <w:pageBreakBefore w:val="0"/>
        <w:widowControl w:val="0"/>
        <w:tabs>
          <w:tab w:val="left" w:pos="0"/>
        </w:tabs>
        <w:kinsoku/>
        <w:overflowPunct/>
        <w:topLinePunct w:val="0"/>
        <w:autoSpaceDE/>
        <w:autoSpaceDN/>
        <w:bidi w:val="0"/>
        <w:adjustRightInd/>
        <w:spacing w:line="360" w:lineRule="auto"/>
        <w:ind w:firstLine="442" w:firstLineChars="200"/>
        <w:textAlignment w:val="auto"/>
        <w:rPr>
          <w:rFonts w:ascii="Times New Roman" w:hAnsi="宋体" w:eastAsia="宋体" w:cs="Times New Roman"/>
          <w:b/>
          <w:bCs/>
          <w:szCs w:val="24"/>
        </w:rPr>
      </w:pPr>
      <w:r>
        <w:rPr>
          <w:rFonts w:hint="eastAsia" w:ascii="Times New Roman" w:hAnsi="宋体" w:eastAsia="宋体" w:cs="Times New Roman"/>
          <w:b/>
          <w:szCs w:val="24"/>
        </w:rPr>
        <w:t>法定代表人或授权代表（签字</w:t>
      </w:r>
      <w:r>
        <w:rPr>
          <w:rFonts w:hint="eastAsia" w:ascii="Times New Roman" w:hAnsi="宋体" w:eastAsia="宋体" w:cs="Times New Roman"/>
          <w:b/>
          <w:szCs w:val="24"/>
          <w:lang w:val="en-US" w:eastAsia="zh-CN"/>
        </w:rPr>
        <w:t>或盖章</w:t>
      </w:r>
      <w:r>
        <w:rPr>
          <w:rFonts w:hint="eastAsia" w:ascii="Times New Roman" w:hAnsi="宋体" w:eastAsia="宋体" w:cs="Times New Roman"/>
          <w:b/>
          <w:szCs w:val="24"/>
        </w:rPr>
        <w:t>）</w:t>
      </w:r>
      <w:r>
        <w:rPr>
          <w:rFonts w:hint="eastAsia" w:ascii="Times New Roman" w:hAnsi="宋体" w:eastAsia="宋体" w:cs="Times New Roman"/>
          <w:b/>
          <w:bCs/>
          <w:szCs w:val="24"/>
        </w:rPr>
        <w:t>：</w:t>
      </w:r>
    </w:p>
    <w:p w14:paraId="1127A57F">
      <w:pPr>
        <w:keepNext w:val="0"/>
        <w:keepLines w:val="0"/>
        <w:pageBreakBefore w:val="0"/>
        <w:widowControl w:val="0"/>
        <w:tabs>
          <w:tab w:val="left" w:pos="0"/>
        </w:tabs>
        <w:kinsoku/>
        <w:overflowPunct/>
        <w:topLinePunct w:val="0"/>
        <w:autoSpaceDE/>
        <w:autoSpaceDN/>
        <w:bidi w:val="0"/>
        <w:adjustRightInd/>
        <w:spacing w:line="360" w:lineRule="auto"/>
        <w:textAlignment w:val="auto"/>
        <w:rPr>
          <w:rFonts w:ascii="Times New Roman" w:hAnsi="Times New Roman" w:eastAsia="宋体" w:cs="Times New Roman"/>
          <w:b/>
          <w:szCs w:val="24"/>
        </w:rPr>
      </w:pPr>
    </w:p>
    <w:p w14:paraId="47CA805C">
      <w:pPr>
        <w:keepNext w:val="0"/>
        <w:keepLines w:val="0"/>
        <w:pageBreakBefore w:val="0"/>
        <w:widowControl w:val="0"/>
        <w:tabs>
          <w:tab w:val="left" w:pos="0"/>
        </w:tabs>
        <w:kinsoku/>
        <w:overflowPunct/>
        <w:topLinePunct w:val="0"/>
        <w:autoSpaceDE/>
        <w:autoSpaceDN/>
        <w:bidi w:val="0"/>
        <w:adjustRightInd/>
        <w:spacing w:line="360" w:lineRule="auto"/>
        <w:ind w:firstLine="442" w:firstLineChars="200"/>
        <w:textAlignment w:val="auto"/>
        <w:rPr>
          <w:rFonts w:ascii="Times New Roman" w:hAnsi="宋体" w:eastAsia="宋体" w:cs="Times New Roman"/>
          <w:b/>
          <w:szCs w:val="24"/>
        </w:rPr>
      </w:pPr>
      <w:r>
        <w:rPr>
          <w:rFonts w:hint="eastAsia" w:ascii="Times New Roman" w:hAnsi="宋体" w:eastAsia="宋体" w:cs="Times New Roman"/>
          <w:b/>
          <w:szCs w:val="24"/>
        </w:rPr>
        <w:t>日期：     年</w:t>
      </w:r>
      <w:r>
        <w:rPr>
          <w:rFonts w:hint="eastAsia" w:ascii="Times New Roman" w:hAnsi="宋体" w:eastAsia="宋体" w:cs="Times New Roman"/>
          <w:b/>
          <w:szCs w:val="24"/>
          <w:lang w:val="en-US" w:eastAsia="zh-CN"/>
        </w:rPr>
        <w:t xml:space="preserve"> </w:t>
      </w:r>
      <w:r>
        <w:rPr>
          <w:rFonts w:hint="eastAsia" w:ascii="Times New Roman" w:hAnsi="宋体" w:eastAsia="宋体" w:cs="Times New Roman"/>
          <w:b/>
          <w:szCs w:val="24"/>
        </w:rPr>
        <w:t xml:space="preserve">   月     日</w:t>
      </w:r>
    </w:p>
    <w:p w14:paraId="745CB2FC">
      <w:pPr>
        <w:pStyle w:val="60"/>
        <w:tabs>
          <w:tab w:val="left" w:pos="955"/>
          <w:tab w:val="left" w:pos="2155"/>
          <w:tab w:val="left" w:pos="3355"/>
        </w:tabs>
        <w:ind w:firstLine="480" w:firstLineChars="200"/>
        <w:jc w:val="right"/>
        <w:rPr>
          <w:rFonts w:hint="eastAsia"/>
          <w:color w:val="000000"/>
          <w:sz w:val="24"/>
          <w:szCs w:val="24"/>
        </w:rPr>
      </w:pPr>
    </w:p>
    <w:p w14:paraId="0292F949">
      <w:pPr>
        <w:pStyle w:val="60"/>
        <w:tabs>
          <w:tab w:val="left" w:pos="955"/>
          <w:tab w:val="left" w:pos="2155"/>
          <w:tab w:val="left" w:pos="3355"/>
        </w:tabs>
        <w:ind w:firstLine="480" w:firstLineChars="200"/>
        <w:jc w:val="right"/>
        <w:rPr>
          <w:rFonts w:hint="eastAsia"/>
          <w:color w:val="000000"/>
          <w:sz w:val="24"/>
          <w:szCs w:val="24"/>
        </w:rPr>
      </w:pPr>
    </w:p>
    <w:p w14:paraId="39B98711">
      <w:pPr>
        <w:pStyle w:val="3"/>
        <w:adjustRightInd/>
        <w:jc w:val="center"/>
        <w:rPr>
          <w:rFonts w:hint="eastAsia" w:ascii="宋体" w:hAnsi="宋体"/>
          <w:lang w:val="en-US" w:eastAsia="zh-CN"/>
        </w:rPr>
      </w:pPr>
      <w:r>
        <w:rPr>
          <w:rFonts w:hint="eastAsia" w:ascii="宋体" w:hAnsi="宋体"/>
          <w:lang w:val="en-US" w:eastAsia="zh-CN"/>
        </w:rPr>
        <w:t>四、资格审查</w:t>
      </w:r>
      <w:bookmarkEnd w:id="105"/>
      <w:r>
        <w:rPr>
          <w:rFonts w:hint="eastAsia" w:ascii="宋体" w:hAnsi="宋体"/>
          <w:lang w:val="en-US" w:eastAsia="zh-CN"/>
        </w:rPr>
        <w:t>资料</w:t>
      </w:r>
      <w:bookmarkEnd w:id="106"/>
    </w:p>
    <w:p w14:paraId="73FEDFC1">
      <w:pPr>
        <w:pStyle w:val="9"/>
        <w:spacing w:before="9"/>
        <w:rPr>
          <w:rFonts w:ascii="Microsoft JhengHei"/>
          <w:b/>
          <w:sz w:val="15"/>
        </w:rPr>
      </w:pPr>
    </w:p>
    <w:p w14:paraId="027D1300">
      <w:pPr>
        <w:pStyle w:val="46"/>
        <w:spacing w:before="15"/>
        <w:ind w:left="377" w:right="0"/>
        <w:jc w:val="center"/>
      </w:pPr>
      <w:r>
        <w:t>（一）基本情况表</w:t>
      </w:r>
    </w:p>
    <w:p w14:paraId="08A916EC">
      <w:pPr>
        <w:pStyle w:val="9"/>
        <w:rPr>
          <w:sz w:val="23"/>
        </w:rPr>
      </w:pPr>
    </w:p>
    <w:tbl>
      <w:tblPr>
        <w:tblStyle w:val="40"/>
        <w:tblW w:w="8887"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08"/>
        <w:gridCol w:w="735"/>
        <w:gridCol w:w="1027"/>
        <w:gridCol w:w="1287"/>
        <w:gridCol w:w="415"/>
        <w:gridCol w:w="871"/>
        <w:gridCol w:w="828"/>
        <w:gridCol w:w="286"/>
        <w:gridCol w:w="1230"/>
      </w:tblGrid>
      <w:tr w14:paraId="4FE37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208" w:type="dxa"/>
          </w:tcPr>
          <w:p w14:paraId="7809A570">
            <w:pPr>
              <w:pStyle w:val="49"/>
              <w:spacing w:before="107"/>
              <w:jc w:val="center"/>
              <w:rPr>
                <w:sz w:val="24"/>
                <w:szCs w:val="24"/>
              </w:rPr>
            </w:pPr>
            <w:r>
              <w:rPr>
                <w:rFonts w:hint="eastAsia"/>
                <w:sz w:val="24"/>
                <w:szCs w:val="24"/>
                <w:lang w:val="en-US" w:eastAsia="zh-CN"/>
              </w:rPr>
              <w:t>供应商</w:t>
            </w:r>
            <w:r>
              <w:rPr>
                <w:sz w:val="24"/>
                <w:szCs w:val="24"/>
              </w:rPr>
              <w:t>名称</w:t>
            </w:r>
          </w:p>
        </w:tc>
        <w:tc>
          <w:tcPr>
            <w:tcW w:w="6679" w:type="dxa"/>
            <w:gridSpan w:val="8"/>
          </w:tcPr>
          <w:p w14:paraId="483F4399">
            <w:pPr>
              <w:rPr>
                <w:sz w:val="24"/>
                <w:szCs w:val="24"/>
              </w:rPr>
            </w:pPr>
          </w:p>
        </w:tc>
      </w:tr>
      <w:tr w14:paraId="1419B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208" w:type="dxa"/>
          </w:tcPr>
          <w:p w14:paraId="27250385">
            <w:pPr>
              <w:pStyle w:val="49"/>
              <w:spacing w:before="107"/>
              <w:ind w:left="597"/>
              <w:rPr>
                <w:sz w:val="24"/>
                <w:szCs w:val="24"/>
              </w:rPr>
            </w:pPr>
            <w:r>
              <w:rPr>
                <w:sz w:val="24"/>
                <w:szCs w:val="24"/>
              </w:rPr>
              <w:t>注册地址</w:t>
            </w:r>
          </w:p>
        </w:tc>
        <w:tc>
          <w:tcPr>
            <w:tcW w:w="3049" w:type="dxa"/>
            <w:gridSpan w:val="3"/>
          </w:tcPr>
          <w:p w14:paraId="16149932">
            <w:pPr>
              <w:rPr>
                <w:sz w:val="24"/>
                <w:szCs w:val="24"/>
              </w:rPr>
            </w:pPr>
          </w:p>
        </w:tc>
        <w:tc>
          <w:tcPr>
            <w:tcW w:w="1286" w:type="dxa"/>
            <w:gridSpan w:val="2"/>
          </w:tcPr>
          <w:p w14:paraId="01A3EA78">
            <w:pPr>
              <w:pStyle w:val="49"/>
              <w:spacing w:before="107"/>
              <w:ind w:left="218"/>
              <w:rPr>
                <w:sz w:val="24"/>
                <w:szCs w:val="24"/>
              </w:rPr>
            </w:pPr>
            <w:r>
              <w:rPr>
                <w:sz w:val="24"/>
                <w:szCs w:val="24"/>
              </w:rPr>
              <w:t>邮政编码</w:t>
            </w:r>
          </w:p>
        </w:tc>
        <w:tc>
          <w:tcPr>
            <w:tcW w:w="2344" w:type="dxa"/>
            <w:gridSpan w:val="3"/>
          </w:tcPr>
          <w:p w14:paraId="13C2A318">
            <w:pPr>
              <w:rPr>
                <w:sz w:val="24"/>
                <w:szCs w:val="24"/>
              </w:rPr>
            </w:pPr>
          </w:p>
        </w:tc>
      </w:tr>
      <w:tr w14:paraId="1D244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208" w:type="dxa"/>
            <w:vMerge w:val="restart"/>
          </w:tcPr>
          <w:p w14:paraId="2EBF0205">
            <w:pPr>
              <w:pStyle w:val="49"/>
              <w:spacing w:before="6"/>
              <w:rPr>
                <w:sz w:val="24"/>
                <w:szCs w:val="24"/>
              </w:rPr>
            </w:pPr>
          </w:p>
          <w:p w14:paraId="12AA6B96">
            <w:pPr>
              <w:pStyle w:val="49"/>
              <w:ind w:left="597"/>
              <w:rPr>
                <w:sz w:val="24"/>
                <w:szCs w:val="24"/>
              </w:rPr>
            </w:pPr>
            <w:r>
              <w:rPr>
                <w:sz w:val="24"/>
                <w:szCs w:val="24"/>
              </w:rPr>
              <w:t>联系方式</w:t>
            </w:r>
          </w:p>
        </w:tc>
        <w:tc>
          <w:tcPr>
            <w:tcW w:w="735" w:type="dxa"/>
          </w:tcPr>
          <w:p w14:paraId="70CFCBD0">
            <w:pPr>
              <w:pStyle w:val="49"/>
              <w:spacing w:before="107"/>
              <w:jc w:val="center"/>
              <w:rPr>
                <w:sz w:val="24"/>
                <w:szCs w:val="24"/>
              </w:rPr>
            </w:pPr>
            <w:r>
              <w:rPr>
                <w:sz w:val="24"/>
                <w:szCs w:val="24"/>
              </w:rPr>
              <w:t>联系人</w:t>
            </w:r>
          </w:p>
        </w:tc>
        <w:tc>
          <w:tcPr>
            <w:tcW w:w="2314" w:type="dxa"/>
            <w:gridSpan w:val="2"/>
          </w:tcPr>
          <w:p w14:paraId="04B1F83B">
            <w:pPr>
              <w:rPr>
                <w:sz w:val="24"/>
                <w:szCs w:val="24"/>
              </w:rPr>
            </w:pPr>
          </w:p>
        </w:tc>
        <w:tc>
          <w:tcPr>
            <w:tcW w:w="1286" w:type="dxa"/>
            <w:gridSpan w:val="2"/>
          </w:tcPr>
          <w:p w14:paraId="2E0364E8">
            <w:pPr>
              <w:pStyle w:val="49"/>
              <w:spacing w:before="107"/>
              <w:ind w:left="374"/>
              <w:rPr>
                <w:sz w:val="24"/>
                <w:szCs w:val="24"/>
              </w:rPr>
            </w:pPr>
            <w:r>
              <w:rPr>
                <w:sz w:val="24"/>
                <w:szCs w:val="24"/>
              </w:rPr>
              <w:t>电 话</w:t>
            </w:r>
          </w:p>
        </w:tc>
        <w:tc>
          <w:tcPr>
            <w:tcW w:w="2344" w:type="dxa"/>
            <w:gridSpan w:val="3"/>
          </w:tcPr>
          <w:p w14:paraId="0304ACF0">
            <w:pPr>
              <w:rPr>
                <w:sz w:val="24"/>
                <w:szCs w:val="24"/>
              </w:rPr>
            </w:pPr>
          </w:p>
        </w:tc>
      </w:tr>
      <w:tr w14:paraId="08C68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208" w:type="dxa"/>
            <w:vMerge w:val="continue"/>
          </w:tcPr>
          <w:p w14:paraId="7DF8DE11">
            <w:pPr>
              <w:rPr>
                <w:sz w:val="24"/>
                <w:szCs w:val="24"/>
              </w:rPr>
            </w:pPr>
          </w:p>
        </w:tc>
        <w:tc>
          <w:tcPr>
            <w:tcW w:w="735" w:type="dxa"/>
          </w:tcPr>
          <w:p w14:paraId="5F3FD491">
            <w:pPr>
              <w:pStyle w:val="49"/>
              <w:tabs>
                <w:tab w:val="left" w:pos="422"/>
              </w:tabs>
              <w:spacing w:before="108"/>
              <w:jc w:val="center"/>
              <w:rPr>
                <w:sz w:val="24"/>
                <w:szCs w:val="24"/>
              </w:rPr>
            </w:pPr>
            <w:r>
              <w:rPr>
                <w:sz w:val="24"/>
                <w:szCs w:val="24"/>
              </w:rPr>
              <w:t>传</w:t>
            </w:r>
            <w:r>
              <w:rPr>
                <w:sz w:val="24"/>
                <w:szCs w:val="24"/>
              </w:rPr>
              <w:tab/>
            </w:r>
            <w:r>
              <w:rPr>
                <w:sz w:val="24"/>
                <w:szCs w:val="24"/>
              </w:rPr>
              <w:t>真</w:t>
            </w:r>
          </w:p>
        </w:tc>
        <w:tc>
          <w:tcPr>
            <w:tcW w:w="2314" w:type="dxa"/>
            <w:gridSpan w:val="2"/>
          </w:tcPr>
          <w:p w14:paraId="6FF80FBE">
            <w:pPr>
              <w:rPr>
                <w:sz w:val="24"/>
                <w:szCs w:val="24"/>
              </w:rPr>
            </w:pPr>
          </w:p>
        </w:tc>
        <w:tc>
          <w:tcPr>
            <w:tcW w:w="1286" w:type="dxa"/>
            <w:gridSpan w:val="2"/>
          </w:tcPr>
          <w:p w14:paraId="714C0AC5">
            <w:pPr>
              <w:pStyle w:val="49"/>
              <w:spacing w:before="108"/>
              <w:ind w:left="374"/>
              <w:rPr>
                <w:sz w:val="24"/>
                <w:szCs w:val="24"/>
              </w:rPr>
            </w:pPr>
            <w:r>
              <w:rPr>
                <w:sz w:val="24"/>
                <w:szCs w:val="24"/>
              </w:rPr>
              <w:t>网 址</w:t>
            </w:r>
          </w:p>
        </w:tc>
        <w:tc>
          <w:tcPr>
            <w:tcW w:w="2344" w:type="dxa"/>
            <w:gridSpan w:val="3"/>
          </w:tcPr>
          <w:p w14:paraId="20C1A7C9">
            <w:pPr>
              <w:rPr>
                <w:sz w:val="24"/>
                <w:szCs w:val="24"/>
              </w:rPr>
            </w:pPr>
          </w:p>
        </w:tc>
      </w:tr>
      <w:tr w14:paraId="16E9C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208" w:type="dxa"/>
          </w:tcPr>
          <w:p w14:paraId="57E5EFC8">
            <w:pPr>
              <w:pStyle w:val="49"/>
              <w:spacing w:before="107"/>
              <w:ind w:left="491"/>
              <w:rPr>
                <w:sz w:val="24"/>
                <w:szCs w:val="24"/>
              </w:rPr>
            </w:pPr>
            <w:r>
              <w:rPr>
                <w:sz w:val="24"/>
                <w:szCs w:val="24"/>
              </w:rPr>
              <w:t>法定代表人</w:t>
            </w:r>
          </w:p>
        </w:tc>
        <w:tc>
          <w:tcPr>
            <w:tcW w:w="735" w:type="dxa"/>
          </w:tcPr>
          <w:p w14:paraId="4A732EE9">
            <w:pPr>
              <w:pStyle w:val="49"/>
              <w:spacing w:before="107"/>
              <w:jc w:val="center"/>
              <w:rPr>
                <w:sz w:val="24"/>
                <w:szCs w:val="24"/>
              </w:rPr>
            </w:pPr>
            <w:r>
              <w:rPr>
                <w:sz w:val="24"/>
                <w:szCs w:val="24"/>
              </w:rPr>
              <w:t>姓名</w:t>
            </w:r>
          </w:p>
        </w:tc>
        <w:tc>
          <w:tcPr>
            <w:tcW w:w="1027" w:type="dxa"/>
          </w:tcPr>
          <w:p w14:paraId="0DE2C954">
            <w:pPr>
              <w:rPr>
                <w:sz w:val="24"/>
                <w:szCs w:val="24"/>
              </w:rPr>
            </w:pPr>
          </w:p>
        </w:tc>
        <w:tc>
          <w:tcPr>
            <w:tcW w:w="1287" w:type="dxa"/>
          </w:tcPr>
          <w:p w14:paraId="12ADAE35">
            <w:pPr>
              <w:pStyle w:val="49"/>
              <w:spacing w:before="107"/>
              <w:ind w:left="218"/>
              <w:rPr>
                <w:sz w:val="24"/>
                <w:szCs w:val="24"/>
              </w:rPr>
            </w:pPr>
            <w:r>
              <w:rPr>
                <w:sz w:val="24"/>
                <w:szCs w:val="24"/>
              </w:rPr>
              <w:t>技术职称</w:t>
            </w:r>
          </w:p>
        </w:tc>
        <w:tc>
          <w:tcPr>
            <w:tcW w:w="1286" w:type="dxa"/>
            <w:gridSpan w:val="2"/>
          </w:tcPr>
          <w:p w14:paraId="6A159B79">
            <w:pPr>
              <w:rPr>
                <w:sz w:val="24"/>
                <w:szCs w:val="24"/>
              </w:rPr>
            </w:pPr>
          </w:p>
        </w:tc>
        <w:tc>
          <w:tcPr>
            <w:tcW w:w="1114" w:type="dxa"/>
            <w:gridSpan w:val="2"/>
          </w:tcPr>
          <w:p w14:paraId="075E106C">
            <w:pPr>
              <w:pStyle w:val="49"/>
              <w:spacing w:before="107"/>
              <w:ind w:left="340"/>
              <w:rPr>
                <w:sz w:val="24"/>
                <w:szCs w:val="24"/>
              </w:rPr>
            </w:pPr>
            <w:r>
              <w:rPr>
                <w:sz w:val="24"/>
                <w:szCs w:val="24"/>
              </w:rPr>
              <w:t>电话</w:t>
            </w:r>
          </w:p>
        </w:tc>
        <w:tc>
          <w:tcPr>
            <w:tcW w:w="1230" w:type="dxa"/>
          </w:tcPr>
          <w:p w14:paraId="56118213">
            <w:pPr>
              <w:rPr>
                <w:sz w:val="24"/>
                <w:szCs w:val="24"/>
              </w:rPr>
            </w:pPr>
          </w:p>
        </w:tc>
      </w:tr>
      <w:tr w14:paraId="56E57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208" w:type="dxa"/>
          </w:tcPr>
          <w:p w14:paraId="074179FB">
            <w:pPr>
              <w:pStyle w:val="49"/>
              <w:spacing w:before="107"/>
              <w:ind w:left="491"/>
              <w:rPr>
                <w:sz w:val="24"/>
                <w:szCs w:val="24"/>
              </w:rPr>
            </w:pPr>
            <w:r>
              <w:rPr>
                <w:sz w:val="24"/>
                <w:szCs w:val="24"/>
              </w:rPr>
              <w:t>技术负责人</w:t>
            </w:r>
          </w:p>
        </w:tc>
        <w:tc>
          <w:tcPr>
            <w:tcW w:w="735" w:type="dxa"/>
          </w:tcPr>
          <w:p w14:paraId="209F7F51">
            <w:pPr>
              <w:pStyle w:val="49"/>
              <w:spacing w:before="107"/>
              <w:jc w:val="center"/>
              <w:rPr>
                <w:sz w:val="24"/>
                <w:szCs w:val="24"/>
              </w:rPr>
            </w:pPr>
            <w:r>
              <w:rPr>
                <w:sz w:val="24"/>
                <w:szCs w:val="24"/>
              </w:rPr>
              <w:t>姓名</w:t>
            </w:r>
          </w:p>
        </w:tc>
        <w:tc>
          <w:tcPr>
            <w:tcW w:w="1027" w:type="dxa"/>
          </w:tcPr>
          <w:p w14:paraId="2271AAA4">
            <w:pPr>
              <w:rPr>
                <w:sz w:val="24"/>
                <w:szCs w:val="24"/>
              </w:rPr>
            </w:pPr>
          </w:p>
        </w:tc>
        <w:tc>
          <w:tcPr>
            <w:tcW w:w="1287" w:type="dxa"/>
          </w:tcPr>
          <w:p w14:paraId="61349770">
            <w:pPr>
              <w:pStyle w:val="49"/>
              <w:spacing w:before="107"/>
              <w:ind w:left="218"/>
              <w:rPr>
                <w:sz w:val="24"/>
                <w:szCs w:val="24"/>
              </w:rPr>
            </w:pPr>
            <w:r>
              <w:rPr>
                <w:sz w:val="24"/>
                <w:szCs w:val="24"/>
              </w:rPr>
              <w:t>技术职称</w:t>
            </w:r>
          </w:p>
        </w:tc>
        <w:tc>
          <w:tcPr>
            <w:tcW w:w="1286" w:type="dxa"/>
            <w:gridSpan w:val="2"/>
          </w:tcPr>
          <w:p w14:paraId="36B89DFB">
            <w:pPr>
              <w:rPr>
                <w:sz w:val="24"/>
                <w:szCs w:val="24"/>
              </w:rPr>
            </w:pPr>
          </w:p>
        </w:tc>
        <w:tc>
          <w:tcPr>
            <w:tcW w:w="1114" w:type="dxa"/>
            <w:gridSpan w:val="2"/>
          </w:tcPr>
          <w:p w14:paraId="31CE73CC">
            <w:pPr>
              <w:pStyle w:val="49"/>
              <w:spacing w:before="107"/>
              <w:ind w:left="340"/>
              <w:rPr>
                <w:sz w:val="24"/>
                <w:szCs w:val="24"/>
              </w:rPr>
            </w:pPr>
            <w:r>
              <w:rPr>
                <w:sz w:val="24"/>
                <w:szCs w:val="24"/>
              </w:rPr>
              <w:t>电话</w:t>
            </w:r>
          </w:p>
        </w:tc>
        <w:tc>
          <w:tcPr>
            <w:tcW w:w="1230" w:type="dxa"/>
          </w:tcPr>
          <w:p w14:paraId="00930845">
            <w:pPr>
              <w:rPr>
                <w:sz w:val="24"/>
                <w:szCs w:val="24"/>
              </w:rPr>
            </w:pPr>
          </w:p>
        </w:tc>
      </w:tr>
      <w:tr w14:paraId="4C741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208" w:type="dxa"/>
          </w:tcPr>
          <w:p w14:paraId="2CCCA15F">
            <w:pPr>
              <w:pStyle w:val="49"/>
              <w:spacing w:before="107"/>
              <w:ind w:left="177"/>
              <w:jc w:val="center"/>
              <w:rPr>
                <w:sz w:val="24"/>
                <w:szCs w:val="24"/>
              </w:rPr>
            </w:pPr>
            <w:r>
              <w:rPr>
                <w:sz w:val="24"/>
                <w:szCs w:val="24"/>
              </w:rPr>
              <w:t>资质证书</w:t>
            </w:r>
          </w:p>
        </w:tc>
        <w:tc>
          <w:tcPr>
            <w:tcW w:w="6679" w:type="dxa"/>
            <w:gridSpan w:val="8"/>
          </w:tcPr>
          <w:p w14:paraId="407E2FD0">
            <w:pPr>
              <w:pStyle w:val="49"/>
              <w:tabs>
                <w:tab w:val="left" w:pos="3785"/>
                <w:tab w:val="left" w:pos="5045"/>
              </w:tabs>
              <w:spacing w:before="107"/>
              <w:ind w:left="1054"/>
              <w:rPr>
                <w:sz w:val="24"/>
                <w:szCs w:val="24"/>
              </w:rPr>
            </w:pPr>
            <w:r>
              <w:rPr>
                <w:sz w:val="24"/>
                <w:szCs w:val="24"/>
              </w:rPr>
              <w:t>类型：</w:t>
            </w:r>
            <w:r>
              <w:rPr>
                <w:sz w:val="24"/>
                <w:szCs w:val="24"/>
              </w:rPr>
              <w:tab/>
            </w:r>
            <w:r>
              <w:rPr>
                <w:sz w:val="24"/>
                <w:szCs w:val="24"/>
              </w:rPr>
              <w:t>等级：</w:t>
            </w:r>
            <w:r>
              <w:rPr>
                <w:sz w:val="24"/>
                <w:szCs w:val="24"/>
              </w:rPr>
              <w:tab/>
            </w:r>
            <w:r>
              <w:rPr>
                <w:sz w:val="24"/>
                <w:szCs w:val="24"/>
              </w:rPr>
              <w:t>证书号：</w:t>
            </w:r>
          </w:p>
        </w:tc>
      </w:tr>
      <w:tr w14:paraId="67E09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exact"/>
        </w:trPr>
        <w:tc>
          <w:tcPr>
            <w:tcW w:w="2208" w:type="dxa"/>
          </w:tcPr>
          <w:p w14:paraId="1804E1B4">
            <w:pPr>
              <w:pStyle w:val="49"/>
              <w:spacing w:before="107"/>
              <w:ind w:left="158" w:right="156"/>
              <w:jc w:val="center"/>
              <w:rPr>
                <w:sz w:val="24"/>
                <w:szCs w:val="24"/>
              </w:rPr>
            </w:pPr>
            <w:r>
              <w:rPr>
                <w:sz w:val="24"/>
                <w:szCs w:val="24"/>
              </w:rPr>
              <w:t>质量管理体系证书</w:t>
            </w:r>
          </w:p>
          <w:p w14:paraId="79B6926C">
            <w:pPr>
              <w:pStyle w:val="49"/>
              <w:spacing w:before="164"/>
              <w:ind w:left="55" w:right="156"/>
              <w:jc w:val="center"/>
              <w:rPr>
                <w:sz w:val="24"/>
                <w:szCs w:val="24"/>
              </w:rPr>
            </w:pPr>
            <w:r>
              <w:rPr>
                <w:sz w:val="24"/>
                <w:szCs w:val="24"/>
              </w:rPr>
              <w:t>（如有）</w:t>
            </w:r>
          </w:p>
        </w:tc>
        <w:tc>
          <w:tcPr>
            <w:tcW w:w="6679" w:type="dxa"/>
            <w:gridSpan w:val="8"/>
          </w:tcPr>
          <w:p w14:paraId="07AC9DFC">
            <w:pPr>
              <w:pStyle w:val="49"/>
              <w:spacing w:before="1"/>
              <w:rPr>
                <w:sz w:val="24"/>
                <w:szCs w:val="24"/>
              </w:rPr>
            </w:pPr>
          </w:p>
          <w:p w14:paraId="49C57F44">
            <w:pPr>
              <w:pStyle w:val="49"/>
              <w:tabs>
                <w:tab w:val="left" w:pos="3785"/>
                <w:tab w:val="left" w:pos="5045"/>
              </w:tabs>
              <w:ind w:left="1054"/>
              <w:rPr>
                <w:sz w:val="24"/>
                <w:szCs w:val="24"/>
              </w:rPr>
            </w:pPr>
            <w:r>
              <w:rPr>
                <w:sz w:val="24"/>
                <w:szCs w:val="24"/>
              </w:rPr>
              <w:t>类型：</w:t>
            </w:r>
            <w:r>
              <w:rPr>
                <w:sz w:val="24"/>
                <w:szCs w:val="24"/>
              </w:rPr>
              <w:tab/>
            </w:r>
            <w:r>
              <w:rPr>
                <w:sz w:val="24"/>
                <w:szCs w:val="24"/>
              </w:rPr>
              <w:t>等级：</w:t>
            </w:r>
            <w:r>
              <w:rPr>
                <w:sz w:val="24"/>
                <w:szCs w:val="24"/>
              </w:rPr>
              <w:tab/>
            </w:r>
            <w:r>
              <w:rPr>
                <w:sz w:val="24"/>
                <w:szCs w:val="24"/>
              </w:rPr>
              <w:t>证书号：</w:t>
            </w:r>
          </w:p>
        </w:tc>
      </w:tr>
      <w:tr w14:paraId="1B3DA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208" w:type="dxa"/>
          </w:tcPr>
          <w:p w14:paraId="28E0EF93">
            <w:pPr>
              <w:pStyle w:val="49"/>
              <w:spacing w:before="107"/>
              <w:ind w:left="491"/>
              <w:rPr>
                <w:sz w:val="24"/>
                <w:szCs w:val="24"/>
              </w:rPr>
            </w:pPr>
            <w:r>
              <w:rPr>
                <w:sz w:val="24"/>
                <w:szCs w:val="24"/>
              </w:rPr>
              <w:t>营业执照号</w:t>
            </w:r>
          </w:p>
        </w:tc>
        <w:tc>
          <w:tcPr>
            <w:tcW w:w="3049" w:type="dxa"/>
            <w:gridSpan w:val="3"/>
          </w:tcPr>
          <w:p w14:paraId="73834B9C">
            <w:pPr>
              <w:rPr>
                <w:sz w:val="24"/>
                <w:szCs w:val="24"/>
              </w:rPr>
            </w:pPr>
          </w:p>
        </w:tc>
        <w:tc>
          <w:tcPr>
            <w:tcW w:w="3630" w:type="dxa"/>
            <w:gridSpan w:val="5"/>
          </w:tcPr>
          <w:p w14:paraId="39E430B4">
            <w:pPr>
              <w:pStyle w:val="49"/>
              <w:spacing w:before="107"/>
              <w:ind w:left="1178"/>
              <w:rPr>
                <w:sz w:val="24"/>
                <w:szCs w:val="24"/>
              </w:rPr>
            </w:pPr>
            <w:r>
              <w:rPr>
                <w:sz w:val="24"/>
                <w:szCs w:val="24"/>
              </w:rPr>
              <w:t>员工总人数：</w:t>
            </w:r>
          </w:p>
        </w:tc>
      </w:tr>
      <w:tr w14:paraId="0C3A5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208" w:type="dxa"/>
          </w:tcPr>
          <w:p w14:paraId="3BA7FF93">
            <w:pPr>
              <w:pStyle w:val="49"/>
              <w:spacing w:before="107"/>
              <w:ind w:left="597"/>
              <w:rPr>
                <w:sz w:val="24"/>
                <w:szCs w:val="24"/>
              </w:rPr>
            </w:pPr>
            <w:r>
              <w:rPr>
                <w:sz w:val="24"/>
                <w:szCs w:val="24"/>
              </w:rPr>
              <w:t>注册资本</w:t>
            </w:r>
          </w:p>
        </w:tc>
        <w:tc>
          <w:tcPr>
            <w:tcW w:w="3049" w:type="dxa"/>
            <w:gridSpan w:val="3"/>
          </w:tcPr>
          <w:p w14:paraId="44BBB539">
            <w:pPr>
              <w:rPr>
                <w:sz w:val="24"/>
                <w:szCs w:val="24"/>
              </w:rPr>
            </w:pPr>
          </w:p>
        </w:tc>
        <w:tc>
          <w:tcPr>
            <w:tcW w:w="415" w:type="dxa"/>
            <w:vMerge w:val="restart"/>
          </w:tcPr>
          <w:p w14:paraId="4B682021">
            <w:pPr>
              <w:pStyle w:val="49"/>
              <w:rPr>
                <w:sz w:val="24"/>
                <w:szCs w:val="24"/>
              </w:rPr>
            </w:pPr>
          </w:p>
          <w:p w14:paraId="452D3071">
            <w:pPr>
              <w:pStyle w:val="49"/>
              <w:rPr>
                <w:sz w:val="24"/>
                <w:szCs w:val="24"/>
              </w:rPr>
            </w:pPr>
          </w:p>
          <w:p w14:paraId="3188242E">
            <w:pPr>
              <w:pStyle w:val="49"/>
              <w:spacing w:before="1" w:line="384" w:lineRule="auto"/>
              <w:ind w:left="103" w:right="72"/>
              <w:rPr>
                <w:sz w:val="24"/>
                <w:szCs w:val="24"/>
              </w:rPr>
            </w:pPr>
            <w:r>
              <w:rPr>
                <w:sz w:val="24"/>
                <w:szCs w:val="24"/>
              </w:rPr>
              <w:t>其 中</w:t>
            </w:r>
          </w:p>
        </w:tc>
        <w:tc>
          <w:tcPr>
            <w:tcW w:w="1699" w:type="dxa"/>
            <w:gridSpan w:val="2"/>
          </w:tcPr>
          <w:p w14:paraId="4C56EF00">
            <w:pPr>
              <w:pStyle w:val="49"/>
              <w:spacing w:before="107"/>
              <w:ind w:left="215"/>
              <w:rPr>
                <w:sz w:val="24"/>
                <w:szCs w:val="24"/>
              </w:rPr>
            </w:pPr>
            <w:r>
              <w:rPr>
                <w:sz w:val="24"/>
                <w:szCs w:val="24"/>
              </w:rPr>
              <w:t>高级职称人员</w:t>
            </w:r>
          </w:p>
        </w:tc>
        <w:tc>
          <w:tcPr>
            <w:tcW w:w="1516" w:type="dxa"/>
            <w:gridSpan w:val="2"/>
          </w:tcPr>
          <w:p w14:paraId="306ABB3F">
            <w:pPr>
              <w:rPr>
                <w:sz w:val="24"/>
                <w:szCs w:val="24"/>
              </w:rPr>
            </w:pPr>
          </w:p>
        </w:tc>
      </w:tr>
      <w:tr w14:paraId="53BDE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208" w:type="dxa"/>
          </w:tcPr>
          <w:p w14:paraId="2B000D6D">
            <w:pPr>
              <w:pStyle w:val="49"/>
              <w:spacing w:before="107"/>
              <w:ind w:left="597"/>
              <w:rPr>
                <w:sz w:val="24"/>
                <w:szCs w:val="24"/>
              </w:rPr>
            </w:pPr>
            <w:r>
              <w:rPr>
                <w:sz w:val="24"/>
                <w:szCs w:val="24"/>
              </w:rPr>
              <w:t>成立日期</w:t>
            </w:r>
          </w:p>
        </w:tc>
        <w:tc>
          <w:tcPr>
            <w:tcW w:w="3049" w:type="dxa"/>
            <w:gridSpan w:val="3"/>
          </w:tcPr>
          <w:p w14:paraId="2D8C52FE">
            <w:pPr>
              <w:rPr>
                <w:sz w:val="24"/>
                <w:szCs w:val="24"/>
              </w:rPr>
            </w:pPr>
          </w:p>
        </w:tc>
        <w:tc>
          <w:tcPr>
            <w:tcW w:w="415" w:type="dxa"/>
            <w:vMerge w:val="continue"/>
          </w:tcPr>
          <w:p w14:paraId="4781F0A5">
            <w:pPr>
              <w:rPr>
                <w:sz w:val="24"/>
                <w:szCs w:val="24"/>
              </w:rPr>
            </w:pPr>
          </w:p>
        </w:tc>
        <w:tc>
          <w:tcPr>
            <w:tcW w:w="1699" w:type="dxa"/>
            <w:gridSpan w:val="2"/>
          </w:tcPr>
          <w:p w14:paraId="086AC4B4">
            <w:pPr>
              <w:pStyle w:val="49"/>
              <w:spacing w:before="107"/>
              <w:ind w:left="215"/>
              <w:rPr>
                <w:sz w:val="24"/>
                <w:szCs w:val="24"/>
              </w:rPr>
            </w:pPr>
            <w:r>
              <w:rPr>
                <w:sz w:val="24"/>
                <w:szCs w:val="24"/>
              </w:rPr>
              <w:t>中级职称人员</w:t>
            </w:r>
          </w:p>
        </w:tc>
        <w:tc>
          <w:tcPr>
            <w:tcW w:w="1516" w:type="dxa"/>
            <w:gridSpan w:val="2"/>
          </w:tcPr>
          <w:p w14:paraId="1469556A">
            <w:pPr>
              <w:rPr>
                <w:sz w:val="24"/>
                <w:szCs w:val="24"/>
              </w:rPr>
            </w:pPr>
          </w:p>
        </w:tc>
      </w:tr>
      <w:tr w14:paraId="2CF0E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208" w:type="dxa"/>
          </w:tcPr>
          <w:p w14:paraId="2DC0865C">
            <w:pPr>
              <w:pStyle w:val="49"/>
              <w:spacing w:before="107"/>
              <w:ind w:left="177"/>
              <w:rPr>
                <w:sz w:val="24"/>
                <w:szCs w:val="24"/>
              </w:rPr>
            </w:pPr>
            <w:r>
              <w:rPr>
                <w:sz w:val="24"/>
                <w:szCs w:val="24"/>
              </w:rPr>
              <w:t>基本账户开户银行</w:t>
            </w:r>
          </w:p>
        </w:tc>
        <w:tc>
          <w:tcPr>
            <w:tcW w:w="3049" w:type="dxa"/>
            <w:gridSpan w:val="3"/>
          </w:tcPr>
          <w:p w14:paraId="5F3105E6">
            <w:pPr>
              <w:rPr>
                <w:sz w:val="24"/>
                <w:szCs w:val="24"/>
              </w:rPr>
            </w:pPr>
          </w:p>
        </w:tc>
        <w:tc>
          <w:tcPr>
            <w:tcW w:w="415" w:type="dxa"/>
            <w:vMerge w:val="continue"/>
          </w:tcPr>
          <w:p w14:paraId="0F605540">
            <w:pPr>
              <w:rPr>
                <w:sz w:val="24"/>
                <w:szCs w:val="24"/>
              </w:rPr>
            </w:pPr>
          </w:p>
        </w:tc>
        <w:tc>
          <w:tcPr>
            <w:tcW w:w="1699" w:type="dxa"/>
            <w:gridSpan w:val="2"/>
          </w:tcPr>
          <w:p w14:paraId="4F2DD2A0">
            <w:pPr>
              <w:pStyle w:val="49"/>
              <w:spacing w:before="107"/>
              <w:ind w:left="215"/>
              <w:rPr>
                <w:sz w:val="24"/>
                <w:szCs w:val="24"/>
              </w:rPr>
            </w:pPr>
            <w:r>
              <w:rPr>
                <w:sz w:val="24"/>
                <w:szCs w:val="24"/>
              </w:rPr>
              <w:t>技术人员数量</w:t>
            </w:r>
          </w:p>
        </w:tc>
        <w:tc>
          <w:tcPr>
            <w:tcW w:w="1516" w:type="dxa"/>
            <w:gridSpan w:val="2"/>
          </w:tcPr>
          <w:p w14:paraId="0A199D95">
            <w:pPr>
              <w:rPr>
                <w:sz w:val="24"/>
                <w:szCs w:val="24"/>
              </w:rPr>
            </w:pPr>
          </w:p>
        </w:tc>
      </w:tr>
      <w:tr w14:paraId="01C1B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exact"/>
        </w:trPr>
        <w:tc>
          <w:tcPr>
            <w:tcW w:w="2208" w:type="dxa"/>
          </w:tcPr>
          <w:p w14:paraId="5BE546DC">
            <w:pPr>
              <w:pStyle w:val="49"/>
              <w:spacing w:before="107"/>
              <w:ind w:left="177"/>
              <w:rPr>
                <w:sz w:val="24"/>
                <w:szCs w:val="24"/>
              </w:rPr>
            </w:pPr>
            <w:r>
              <w:rPr>
                <w:sz w:val="24"/>
                <w:szCs w:val="24"/>
              </w:rPr>
              <w:t>基本账户银行账号</w:t>
            </w:r>
          </w:p>
        </w:tc>
        <w:tc>
          <w:tcPr>
            <w:tcW w:w="3049" w:type="dxa"/>
            <w:gridSpan w:val="3"/>
          </w:tcPr>
          <w:p w14:paraId="514945A6">
            <w:pPr>
              <w:rPr>
                <w:sz w:val="24"/>
                <w:szCs w:val="24"/>
              </w:rPr>
            </w:pPr>
          </w:p>
        </w:tc>
        <w:tc>
          <w:tcPr>
            <w:tcW w:w="415" w:type="dxa"/>
            <w:vMerge w:val="continue"/>
          </w:tcPr>
          <w:p w14:paraId="19916C82">
            <w:pPr>
              <w:rPr>
                <w:sz w:val="24"/>
                <w:szCs w:val="24"/>
              </w:rPr>
            </w:pPr>
          </w:p>
        </w:tc>
        <w:tc>
          <w:tcPr>
            <w:tcW w:w="1699" w:type="dxa"/>
            <w:gridSpan w:val="2"/>
          </w:tcPr>
          <w:p w14:paraId="39536B82">
            <w:pPr>
              <w:pStyle w:val="49"/>
              <w:spacing w:before="107"/>
              <w:ind w:left="215"/>
              <w:rPr>
                <w:sz w:val="24"/>
                <w:szCs w:val="24"/>
              </w:rPr>
            </w:pPr>
            <w:r>
              <w:rPr>
                <w:sz w:val="24"/>
                <w:szCs w:val="24"/>
              </w:rPr>
              <w:t>各类注册人员</w:t>
            </w:r>
          </w:p>
        </w:tc>
        <w:tc>
          <w:tcPr>
            <w:tcW w:w="1516" w:type="dxa"/>
            <w:gridSpan w:val="2"/>
          </w:tcPr>
          <w:p w14:paraId="56CBF377">
            <w:pPr>
              <w:rPr>
                <w:sz w:val="24"/>
                <w:szCs w:val="24"/>
              </w:rPr>
            </w:pPr>
          </w:p>
        </w:tc>
      </w:tr>
      <w:tr w14:paraId="447B3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exact"/>
        </w:trPr>
        <w:tc>
          <w:tcPr>
            <w:tcW w:w="2208" w:type="dxa"/>
          </w:tcPr>
          <w:p w14:paraId="163084CF">
            <w:pPr>
              <w:pStyle w:val="49"/>
              <w:spacing w:before="107"/>
              <w:ind w:left="703"/>
              <w:rPr>
                <w:sz w:val="24"/>
                <w:szCs w:val="24"/>
              </w:rPr>
            </w:pPr>
            <w:r>
              <w:rPr>
                <w:sz w:val="24"/>
                <w:szCs w:val="24"/>
              </w:rPr>
              <w:t>经营范围</w:t>
            </w:r>
          </w:p>
        </w:tc>
        <w:tc>
          <w:tcPr>
            <w:tcW w:w="6679" w:type="dxa"/>
            <w:gridSpan w:val="8"/>
          </w:tcPr>
          <w:p w14:paraId="50B94A6D">
            <w:pPr>
              <w:rPr>
                <w:sz w:val="24"/>
                <w:szCs w:val="24"/>
              </w:rPr>
            </w:pPr>
          </w:p>
        </w:tc>
      </w:tr>
      <w:tr w14:paraId="1A830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5" w:hRule="exact"/>
        </w:trPr>
        <w:tc>
          <w:tcPr>
            <w:tcW w:w="2208" w:type="dxa"/>
          </w:tcPr>
          <w:p w14:paraId="0C17751F">
            <w:pPr>
              <w:pStyle w:val="49"/>
              <w:spacing w:before="107" w:line="384" w:lineRule="auto"/>
              <w:ind w:left="103" w:right="96" w:hanging="3"/>
              <w:jc w:val="left"/>
              <w:rPr>
                <w:sz w:val="24"/>
                <w:szCs w:val="24"/>
              </w:rPr>
            </w:pPr>
            <w:r>
              <w:rPr>
                <w:rFonts w:hint="eastAsia"/>
                <w:sz w:val="24"/>
                <w:szCs w:val="24"/>
                <w:lang w:eastAsia="zh-CN"/>
              </w:rPr>
              <w:t>供应商</w:t>
            </w:r>
            <w:r>
              <w:rPr>
                <w:sz w:val="24"/>
                <w:szCs w:val="24"/>
              </w:rPr>
              <w:t xml:space="preserve">关联企业情 </w:t>
            </w:r>
            <w:r>
              <w:rPr>
                <w:spacing w:val="-8"/>
                <w:sz w:val="24"/>
                <w:szCs w:val="24"/>
              </w:rPr>
              <w:t>况（包括但不限于与</w:t>
            </w:r>
            <w:r>
              <w:rPr>
                <w:rFonts w:hint="eastAsia"/>
                <w:sz w:val="24"/>
                <w:szCs w:val="24"/>
                <w:lang w:eastAsia="zh-CN"/>
              </w:rPr>
              <w:t>供应商</w:t>
            </w:r>
            <w:r>
              <w:rPr>
                <w:sz w:val="24"/>
                <w:szCs w:val="24"/>
              </w:rPr>
              <w:t>法定代表人为同一人或者存在</w:t>
            </w:r>
            <w:r>
              <w:rPr>
                <w:spacing w:val="-8"/>
                <w:sz w:val="24"/>
                <w:szCs w:val="24"/>
              </w:rPr>
              <w:t>控股、管理关系的不</w:t>
            </w:r>
            <w:r>
              <w:rPr>
                <w:sz w:val="24"/>
                <w:szCs w:val="24"/>
              </w:rPr>
              <w:t>同单位）</w:t>
            </w:r>
          </w:p>
        </w:tc>
        <w:tc>
          <w:tcPr>
            <w:tcW w:w="6679" w:type="dxa"/>
            <w:gridSpan w:val="8"/>
          </w:tcPr>
          <w:p w14:paraId="0D2908C0">
            <w:pPr>
              <w:rPr>
                <w:sz w:val="24"/>
                <w:szCs w:val="24"/>
              </w:rPr>
            </w:pPr>
          </w:p>
        </w:tc>
      </w:tr>
      <w:tr w14:paraId="7401E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exact"/>
        </w:trPr>
        <w:tc>
          <w:tcPr>
            <w:tcW w:w="2208" w:type="dxa"/>
          </w:tcPr>
          <w:p w14:paraId="0D0B79EA">
            <w:pPr>
              <w:pStyle w:val="49"/>
              <w:spacing w:before="107"/>
              <w:ind w:left="158" w:right="154"/>
              <w:jc w:val="center"/>
              <w:rPr>
                <w:sz w:val="24"/>
                <w:szCs w:val="24"/>
              </w:rPr>
            </w:pPr>
            <w:r>
              <w:rPr>
                <w:sz w:val="24"/>
                <w:szCs w:val="24"/>
              </w:rPr>
              <w:t>备注</w:t>
            </w:r>
          </w:p>
        </w:tc>
        <w:tc>
          <w:tcPr>
            <w:tcW w:w="6679" w:type="dxa"/>
            <w:gridSpan w:val="8"/>
          </w:tcPr>
          <w:p w14:paraId="0AEEC386">
            <w:pPr>
              <w:rPr>
                <w:sz w:val="24"/>
                <w:szCs w:val="24"/>
              </w:rPr>
            </w:pPr>
          </w:p>
        </w:tc>
      </w:tr>
    </w:tbl>
    <w:p w14:paraId="66BC5BAF">
      <w:pPr>
        <w:rPr>
          <w:sz w:val="24"/>
        </w:rPr>
      </w:pPr>
    </w:p>
    <w:p w14:paraId="29C1800C">
      <w:pPr>
        <w:rPr>
          <w:sz w:val="24"/>
        </w:rPr>
      </w:pPr>
      <w:r>
        <w:rPr>
          <w:sz w:val="24"/>
        </w:rPr>
        <w:t>备注：本表后附</w:t>
      </w:r>
      <w:r>
        <w:rPr>
          <w:rFonts w:hint="eastAsia"/>
          <w:sz w:val="24"/>
          <w:lang w:eastAsia="zh-CN"/>
        </w:rPr>
        <w:t>供应商</w:t>
      </w:r>
      <w:r>
        <w:rPr>
          <w:sz w:val="24"/>
        </w:rPr>
        <w:t>营业执照副本、资质证书副本等材料的复印件，并加盖</w:t>
      </w:r>
      <w:r>
        <w:rPr>
          <w:rFonts w:hint="eastAsia"/>
          <w:sz w:val="24"/>
          <w:lang w:eastAsia="zh-CN"/>
        </w:rPr>
        <w:t>供应商</w:t>
      </w:r>
      <w:r>
        <w:rPr>
          <w:sz w:val="24"/>
        </w:rPr>
        <w:t>单位公章。</w:t>
      </w:r>
    </w:p>
    <w:p w14:paraId="4681281F">
      <w:pPr>
        <w:pStyle w:val="7"/>
        <w:rPr>
          <w:rFonts w:hint="eastAsia" w:ascii="黑体" w:hAnsi="黑体" w:eastAsia="黑体" w:cs="黑体"/>
        </w:rPr>
      </w:pPr>
    </w:p>
    <w:p w14:paraId="058D6F4A">
      <w:pPr>
        <w:pStyle w:val="46"/>
        <w:spacing w:line="363" w:lineRule="exact"/>
        <w:ind w:right="0"/>
        <w:jc w:val="center"/>
      </w:pPr>
      <w:r>
        <w:t>（</w:t>
      </w:r>
      <w:r>
        <w:rPr>
          <w:rFonts w:hint="eastAsia"/>
          <w:lang w:eastAsia="zh-CN"/>
        </w:rPr>
        <w:t>二</w:t>
      </w:r>
      <w:r>
        <w:t>）近年完成的类似项目情况表</w:t>
      </w:r>
    </w:p>
    <w:p w14:paraId="0E6EDE92">
      <w:pPr>
        <w:pStyle w:val="9"/>
        <w:rPr>
          <w:sz w:val="20"/>
        </w:rPr>
      </w:pPr>
    </w:p>
    <w:p w14:paraId="69AD44EA">
      <w:pPr>
        <w:pStyle w:val="9"/>
        <w:spacing w:before="11"/>
        <w:rPr>
          <w:sz w:val="22"/>
        </w:rPr>
      </w:pP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0315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14:paraId="5071DB23">
            <w:pPr>
              <w:topLinePunct/>
              <w:spacing w:line="440" w:lineRule="exact"/>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物资</w:t>
            </w:r>
            <w:r>
              <w:rPr>
                <w:rFonts w:ascii="Times New Roman" w:hAnsi="Times New Roman"/>
                <w:color w:val="000000" w:themeColor="text1"/>
                <w:szCs w:val="21"/>
                <w14:textFill>
                  <w14:solidFill>
                    <w14:schemeClr w14:val="tx1"/>
                  </w14:solidFill>
                </w14:textFill>
              </w:rPr>
              <w:t>名称</w:t>
            </w:r>
          </w:p>
        </w:tc>
        <w:tc>
          <w:tcPr>
            <w:tcW w:w="6253" w:type="dxa"/>
          </w:tcPr>
          <w:p w14:paraId="6799E9D8">
            <w:pPr>
              <w:topLinePunct/>
              <w:spacing w:line="440" w:lineRule="exact"/>
              <w:rPr>
                <w:rFonts w:ascii="Times New Roman" w:hAnsi="Times New Roman"/>
                <w:color w:val="000000" w:themeColor="text1"/>
                <w14:textFill>
                  <w14:solidFill>
                    <w14:schemeClr w14:val="tx1"/>
                  </w14:solidFill>
                </w14:textFill>
              </w:rPr>
            </w:pPr>
          </w:p>
        </w:tc>
      </w:tr>
      <w:tr w14:paraId="5B66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269" w:type="dxa"/>
            <w:vAlign w:val="center"/>
          </w:tcPr>
          <w:p w14:paraId="4C534ABD">
            <w:pPr>
              <w:topLinePunct/>
              <w:spacing w:line="440" w:lineRule="exact"/>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规格和型号</w:t>
            </w:r>
          </w:p>
        </w:tc>
        <w:tc>
          <w:tcPr>
            <w:tcW w:w="6253" w:type="dxa"/>
          </w:tcPr>
          <w:p w14:paraId="3EC2DDF7">
            <w:pPr>
              <w:topLinePunct/>
              <w:spacing w:line="440" w:lineRule="exact"/>
              <w:rPr>
                <w:rFonts w:ascii="Times New Roman" w:hAnsi="Times New Roman"/>
                <w:color w:val="000000" w:themeColor="text1"/>
                <w14:textFill>
                  <w14:solidFill>
                    <w14:schemeClr w14:val="tx1"/>
                  </w14:solidFill>
                </w14:textFill>
              </w:rPr>
            </w:pPr>
          </w:p>
        </w:tc>
      </w:tr>
      <w:tr w14:paraId="5B73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69" w:type="dxa"/>
            <w:vAlign w:val="center"/>
          </w:tcPr>
          <w:p w14:paraId="4C47658C">
            <w:pPr>
              <w:topLinePunct/>
              <w:spacing w:line="440" w:lineRule="exact"/>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项目名称</w:t>
            </w:r>
          </w:p>
        </w:tc>
        <w:tc>
          <w:tcPr>
            <w:tcW w:w="6253" w:type="dxa"/>
          </w:tcPr>
          <w:p w14:paraId="3531F22C">
            <w:pPr>
              <w:topLinePunct/>
              <w:spacing w:line="440" w:lineRule="exact"/>
              <w:rPr>
                <w:rFonts w:ascii="Times New Roman" w:hAnsi="Times New Roman"/>
                <w:color w:val="000000" w:themeColor="text1"/>
                <w14:textFill>
                  <w14:solidFill>
                    <w14:schemeClr w14:val="tx1"/>
                  </w14:solidFill>
                </w14:textFill>
              </w:rPr>
            </w:pPr>
          </w:p>
        </w:tc>
      </w:tr>
      <w:tr w14:paraId="2AC9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269" w:type="dxa"/>
            <w:vAlign w:val="center"/>
          </w:tcPr>
          <w:p w14:paraId="6A7FF5B2">
            <w:pPr>
              <w:topLinePunct/>
              <w:spacing w:line="440" w:lineRule="exact"/>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买方名称</w:t>
            </w:r>
          </w:p>
        </w:tc>
        <w:tc>
          <w:tcPr>
            <w:tcW w:w="6253" w:type="dxa"/>
          </w:tcPr>
          <w:p w14:paraId="05AC4190">
            <w:pPr>
              <w:topLinePunct/>
              <w:spacing w:line="440" w:lineRule="exact"/>
              <w:rPr>
                <w:rFonts w:ascii="Times New Roman" w:hAnsi="Times New Roman"/>
                <w:color w:val="000000" w:themeColor="text1"/>
                <w14:textFill>
                  <w14:solidFill>
                    <w14:schemeClr w14:val="tx1"/>
                  </w14:solidFill>
                </w14:textFill>
              </w:rPr>
            </w:pPr>
          </w:p>
        </w:tc>
      </w:tr>
      <w:tr w14:paraId="7A2D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269" w:type="dxa"/>
            <w:vAlign w:val="center"/>
          </w:tcPr>
          <w:p w14:paraId="1E39DD4E">
            <w:pPr>
              <w:topLinePunct/>
              <w:spacing w:line="440" w:lineRule="exact"/>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买方联系人及电话</w:t>
            </w:r>
          </w:p>
        </w:tc>
        <w:tc>
          <w:tcPr>
            <w:tcW w:w="6253" w:type="dxa"/>
          </w:tcPr>
          <w:p w14:paraId="400BC787">
            <w:pPr>
              <w:topLinePunct/>
              <w:spacing w:line="440" w:lineRule="exact"/>
              <w:rPr>
                <w:rFonts w:ascii="Times New Roman" w:hAnsi="Times New Roman"/>
                <w:color w:val="000000" w:themeColor="text1"/>
                <w14:textFill>
                  <w14:solidFill>
                    <w14:schemeClr w14:val="tx1"/>
                  </w14:solidFill>
                </w14:textFill>
              </w:rPr>
            </w:pPr>
          </w:p>
        </w:tc>
      </w:tr>
      <w:tr w14:paraId="1E9D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69" w:type="dxa"/>
            <w:vAlign w:val="center"/>
          </w:tcPr>
          <w:p w14:paraId="2204DF44">
            <w:pPr>
              <w:topLinePunct/>
              <w:spacing w:line="440" w:lineRule="exact"/>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合同价格</w:t>
            </w:r>
          </w:p>
        </w:tc>
        <w:tc>
          <w:tcPr>
            <w:tcW w:w="6253" w:type="dxa"/>
          </w:tcPr>
          <w:p w14:paraId="0D05050F">
            <w:pPr>
              <w:topLinePunct/>
              <w:spacing w:line="440" w:lineRule="exact"/>
              <w:rPr>
                <w:rFonts w:ascii="Times New Roman" w:hAnsi="Times New Roman"/>
                <w:color w:val="000000" w:themeColor="text1"/>
                <w14:textFill>
                  <w14:solidFill>
                    <w14:schemeClr w14:val="tx1"/>
                  </w14:solidFill>
                </w14:textFill>
              </w:rPr>
            </w:pPr>
          </w:p>
        </w:tc>
      </w:tr>
      <w:tr w14:paraId="4657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14:paraId="4EB31AC1">
            <w:pPr>
              <w:topLinePunct/>
              <w:spacing w:line="440" w:lineRule="exact"/>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项目概况及</w:t>
            </w:r>
            <w:r>
              <w:rPr>
                <w:rFonts w:hint="eastAsia" w:ascii="Times New Roman" w:hAnsi="Times New Roman"/>
                <w:color w:val="000000" w:themeColor="text1"/>
                <w:szCs w:val="21"/>
                <w14:textFill>
                  <w14:solidFill>
                    <w14:schemeClr w14:val="tx1"/>
                  </w14:solidFill>
                </w14:textFill>
              </w:rPr>
              <w:t>供应商</w:t>
            </w:r>
            <w:r>
              <w:rPr>
                <w:rFonts w:ascii="Times New Roman" w:hAnsi="Times New Roman"/>
                <w:color w:val="000000" w:themeColor="text1"/>
                <w:szCs w:val="21"/>
                <w14:textFill>
                  <w14:solidFill>
                    <w14:schemeClr w14:val="tx1"/>
                  </w14:solidFill>
                </w14:textFill>
              </w:rPr>
              <w:t>履约情况</w:t>
            </w:r>
          </w:p>
        </w:tc>
        <w:tc>
          <w:tcPr>
            <w:tcW w:w="6253" w:type="dxa"/>
          </w:tcPr>
          <w:p w14:paraId="70265B33">
            <w:pPr>
              <w:topLinePunct/>
              <w:spacing w:line="440" w:lineRule="exact"/>
              <w:rPr>
                <w:rFonts w:ascii="Times New Roman" w:hAnsi="Times New Roman"/>
                <w:color w:val="000000" w:themeColor="text1"/>
                <w14:textFill>
                  <w14:solidFill>
                    <w14:schemeClr w14:val="tx1"/>
                  </w14:solidFill>
                </w14:textFill>
              </w:rPr>
            </w:pPr>
          </w:p>
          <w:p w14:paraId="42CFAFA9">
            <w:pPr>
              <w:topLinePunct/>
              <w:spacing w:line="440" w:lineRule="exact"/>
              <w:rPr>
                <w:rFonts w:ascii="Times New Roman" w:hAnsi="Times New Roman"/>
                <w:color w:val="000000" w:themeColor="text1"/>
                <w14:textFill>
                  <w14:solidFill>
                    <w14:schemeClr w14:val="tx1"/>
                  </w14:solidFill>
                </w14:textFill>
              </w:rPr>
            </w:pPr>
          </w:p>
          <w:p w14:paraId="33AFBCFC">
            <w:pPr>
              <w:topLinePunct/>
              <w:spacing w:line="440" w:lineRule="exact"/>
              <w:rPr>
                <w:rFonts w:ascii="Times New Roman" w:hAnsi="Times New Roman"/>
                <w:color w:val="000000" w:themeColor="text1"/>
                <w14:textFill>
                  <w14:solidFill>
                    <w14:schemeClr w14:val="tx1"/>
                  </w14:solidFill>
                </w14:textFill>
              </w:rPr>
            </w:pPr>
          </w:p>
          <w:p w14:paraId="5CF52FE5">
            <w:pPr>
              <w:topLinePunct/>
              <w:spacing w:line="440" w:lineRule="exact"/>
              <w:rPr>
                <w:rFonts w:ascii="Times New Roman" w:hAnsi="Times New Roman"/>
                <w:color w:val="000000" w:themeColor="text1"/>
                <w14:textFill>
                  <w14:solidFill>
                    <w14:schemeClr w14:val="tx1"/>
                  </w14:solidFill>
                </w14:textFill>
              </w:rPr>
            </w:pPr>
          </w:p>
          <w:p w14:paraId="574DE8FE">
            <w:pPr>
              <w:topLinePunct/>
              <w:spacing w:line="440" w:lineRule="exact"/>
              <w:rPr>
                <w:rFonts w:ascii="Times New Roman" w:hAnsi="Times New Roman"/>
                <w:color w:val="000000" w:themeColor="text1"/>
                <w14:textFill>
                  <w14:solidFill>
                    <w14:schemeClr w14:val="tx1"/>
                  </w14:solidFill>
                </w14:textFill>
              </w:rPr>
            </w:pPr>
          </w:p>
          <w:p w14:paraId="3B30D6B7">
            <w:pPr>
              <w:topLinePunct/>
              <w:spacing w:line="440" w:lineRule="exact"/>
              <w:rPr>
                <w:rFonts w:ascii="Times New Roman" w:hAnsi="Times New Roman"/>
                <w:color w:val="000000" w:themeColor="text1"/>
                <w14:textFill>
                  <w14:solidFill>
                    <w14:schemeClr w14:val="tx1"/>
                  </w14:solidFill>
                </w14:textFill>
              </w:rPr>
            </w:pPr>
          </w:p>
          <w:p w14:paraId="3A032BB9">
            <w:pPr>
              <w:topLinePunct/>
              <w:spacing w:line="440" w:lineRule="exact"/>
              <w:rPr>
                <w:rFonts w:ascii="Times New Roman" w:hAnsi="Times New Roman"/>
                <w:color w:val="000000" w:themeColor="text1"/>
                <w14:textFill>
                  <w14:solidFill>
                    <w14:schemeClr w14:val="tx1"/>
                  </w14:solidFill>
                </w14:textFill>
              </w:rPr>
            </w:pPr>
          </w:p>
        </w:tc>
      </w:tr>
      <w:tr w14:paraId="72A8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14:paraId="14BB1AFF">
            <w:pPr>
              <w:topLinePunct/>
              <w:spacing w:line="440" w:lineRule="exact"/>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备注</w:t>
            </w:r>
          </w:p>
        </w:tc>
        <w:tc>
          <w:tcPr>
            <w:tcW w:w="6253" w:type="dxa"/>
          </w:tcPr>
          <w:p w14:paraId="5D2AB255">
            <w:pPr>
              <w:topLinePunct/>
              <w:spacing w:line="440" w:lineRule="exact"/>
              <w:rPr>
                <w:rFonts w:ascii="Times New Roman" w:hAnsi="Times New Roman"/>
                <w:color w:val="000000" w:themeColor="text1"/>
                <w14:textFill>
                  <w14:solidFill>
                    <w14:schemeClr w14:val="tx1"/>
                  </w14:solidFill>
                </w14:textFill>
              </w:rPr>
            </w:pPr>
          </w:p>
        </w:tc>
      </w:tr>
    </w:tbl>
    <w:p w14:paraId="45D13B62">
      <w:pPr>
        <w:pStyle w:val="9"/>
        <w:spacing w:before="5"/>
        <w:rPr>
          <w:sz w:val="5"/>
        </w:rPr>
      </w:pPr>
    </w:p>
    <w:p w14:paraId="67F00C44">
      <w:pPr>
        <w:pStyle w:val="9"/>
        <w:spacing w:before="37"/>
        <w:ind w:left="100"/>
      </w:pPr>
      <w:r>
        <w:t>注：</w:t>
      </w:r>
      <w:r>
        <w:rPr>
          <w:rFonts w:hint="eastAsia"/>
          <w:lang w:eastAsia="zh-CN"/>
        </w:rPr>
        <w:t>供应商</w:t>
      </w:r>
      <w:r>
        <w:t>应根据</w:t>
      </w:r>
      <w:r>
        <w:rPr>
          <w:rFonts w:hint="eastAsia"/>
          <w:lang w:eastAsia="zh-CN"/>
        </w:rPr>
        <w:t>供应商</w:t>
      </w:r>
      <w:r>
        <w:t>须知第</w:t>
      </w:r>
      <w:r>
        <w:rPr>
          <w:spacing w:val="-61"/>
        </w:rPr>
        <w:t xml:space="preserve"> </w:t>
      </w:r>
      <w:r>
        <w:rPr>
          <w:rFonts w:ascii="Times New Roman" w:eastAsia="Times New Roman"/>
        </w:rPr>
        <w:t>3.5.</w:t>
      </w:r>
      <w:r>
        <w:rPr>
          <w:rFonts w:hint="eastAsia" w:ascii="Times New Roman"/>
          <w:lang w:eastAsia="zh-CN"/>
        </w:rPr>
        <w:t>2</w:t>
      </w:r>
      <w:r>
        <w:rPr>
          <w:rFonts w:ascii="Times New Roman" w:eastAsia="Times New Roman"/>
        </w:rPr>
        <w:t xml:space="preserve"> </w:t>
      </w:r>
      <w:r>
        <w:t>项的要求在本表后附相关证明材料。</w:t>
      </w:r>
    </w:p>
    <w:p w14:paraId="50EBFC3C">
      <w:pPr>
        <w:sectPr>
          <w:footerReference r:id="rId6" w:type="default"/>
          <w:pgSz w:w="11905" w:h="16838"/>
          <w:pgMar w:top="1383" w:right="1644" w:bottom="1468" w:left="1644" w:header="607" w:footer="493" w:gutter="0"/>
          <w:pgNumType w:fmt="decimal"/>
          <w:cols w:space="0" w:num="1"/>
        </w:sectPr>
      </w:pPr>
    </w:p>
    <w:p w14:paraId="23B959A8">
      <w:pPr>
        <w:spacing w:line="355" w:lineRule="exact"/>
        <w:ind w:left="237"/>
        <w:jc w:val="center"/>
        <w:outlineLvl w:val="3"/>
        <w:rPr>
          <w:sz w:val="28"/>
        </w:rPr>
      </w:pPr>
      <w:r>
        <w:rPr>
          <w:sz w:val="28"/>
        </w:rPr>
        <w:t>（</w:t>
      </w:r>
      <w:r>
        <w:rPr>
          <w:rFonts w:hint="eastAsia"/>
          <w:sz w:val="28"/>
          <w:lang w:val="en-US" w:eastAsia="zh-CN"/>
        </w:rPr>
        <w:t>三</w:t>
      </w:r>
      <w:r>
        <w:rPr>
          <w:sz w:val="28"/>
        </w:rPr>
        <w:t>）近年发</w:t>
      </w:r>
      <w:r>
        <w:rPr>
          <w:rFonts w:hint="eastAsia" w:eastAsiaTheme="minorEastAsia"/>
          <w:sz w:val="28"/>
          <w:lang w:eastAsia="zh-CN"/>
        </w:rPr>
        <w:t>生</w:t>
      </w:r>
      <w:r>
        <w:rPr>
          <w:sz w:val="28"/>
        </w:rPr>
        <w:t>的诉讼及仲裁情况</w:t>
      </w:r>
    </w:p>
    <w:p w14:paraId="6B05F05C">
      <w:pPr>
        <w:pStyle w:val="9"/>
        <w:spacing w:before="8"/>
        <w:rPr>
          <w:sz w:val="31"/>
        </w:rPr>
      </w:pPr>
    </w:p>
    <w:p w14:paraId="73FF6E4C">
      <w:pPr>
        <w:rPr>
          <w:highlight w:val="yellow"/>
        </w:rPr>
        <w:sectPr>
          <w:footerReference r:id="rId7" w:type="default"/>
          <w:pgSz w:w="11905" w:h="16838"/>
          <w:pgMar w:top="1383" w:right="1644" w:bottom="1468" w:left="1644" w:header="607" w:footer="493" w:gutter="0"/>
          <w:pgNumType w:fmt="decimal" w:start="1"/>
          <w:cols w:space="0" w:num="1"/>
        </w:sectPr>
      </w:pPr>
    </w:p>
    <w:p w14:paraId="13AF594C">
      <w:pPr>
        <w:pStyle w:val="45"/>
        <w:spacing w:line="443" w:lineRule="exact"/>
        <w:ind w:left="3" w:right="1"/>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五、其他资料</w:t>
      </w:r>
    </w:p>
    <w:p w14:paraId="2C0EFF6B">
      <w:pPr>
        <w:pStyle w:val="37"/>
        <w:spacing w:line="360" w:lineRule="auto"/>
        <w:ind w:firstLine="420" w:firstLineChars="200"/>
        <w:jc w:val="center"/>
        <w:rPr>
          <w:rFonts w:hAnsi="宋体"/>
          <w:color w:val="auto"/>
          <w:sz w:val="21"/>
          <w:szCs w:val="21"/>
        </w:rPr>
      </w:pPr>
      <w:bookmarkStart w:id="107" w:name="_Toc30466"/>
      <w:bookmarkStart w:id="108" w:name="_Toc18898"/>
      <w:bookmarkStart w:id="109" w:name="_Toc31156"/>
      <w:bookmarkStart w:id="110" w:name="_Toc24011"/>
      <w:r>
        <w:rPr>
          <w:rFonts w:hint="eastAsia"/>
          <w:color w:val="auto"/>
          <w:sz w:val="21"/>
          <w:szCs w:val="21"/>
          <w:lang w:val="en-US" w:eastAsia="zh-CN"/>
        </w:rPr>
        <w:t>公开</w:t>
      </w:r>
      <w:r>
        <w:rPr>
          <w:rFonts w:hint="eastAsia" w:hAnsi="宋体"/>
          <w:color w:val="auto"/>
          <w:sz w:val="21"/>
          <w:szCs w:val="21"/>
        </w:rPr>
        <w:t>询比采购文件要求的其他资料或供应商认为有必要提供的其他资料</w:t>
      </w:r>
      <w:bookmarkEnd w:id="107"/>
      <w:bookmarkEnd w:id="108"/>
      <w:r>
        <w:rPr>
          <w:rFonts w:hint="eastAsia" w:hAnsi="宋体"/>
          <w:color w:val="auto"/>
          <w:sz w:val="21"/>
          <w:szCs w:val="21"/>
        </w:rPr>
        <w:t>。</w:t>
      </w:r>
      <w:bookmarkEnd w:id="109"/>
      <w:bookmarkEnd w:id="110"/>
    </w:p>
    <w:p w14:paraId="1404B4BF">
      <w:pPr>
        <w:pStyle w:val="37"/>
        <w:spacing w:line="360" w:lineRule="auto"/>
        <w:ind w:firstLine="420" w:firstLineChars="200"/>
        <w:jc w:val="center"/>
        <w:rPr>
          <w:rFonts w:hint="eastAsia" w:hAnsi="宋体"/>
          <w:color w:val="auto"/>
          <w:sz w:val="21"/>
          <w:szCs w:val="21"/>
        </w:rPr>
      </w:pPr>
      <w:r>
        <w:rPr>
          <w:rFonts w:hint="eastAsia" w:hAnsi="宋体"/>
          <w:color w:val="auto"/>
          <w:sz w:val="21"/>
          <w:szCs w:val="21"/>
        </w:rPr>
        <w:t>（格式自拟）</w:t>
      </w:r>
    </w:p>
    <w:p w14:paraId="6A208EAA">
      <w:pPr>
        <w:pStyle w:val="21"/>
        <w:rPr>
          <w:rFonts w:hint="eastAsia" w:hAnsi="宋体"/>
          <w:color w:val="auto"/>
          <w:sz w:val="21"/>
          <w:szCs w:val="21"/>
        </w:rPr>
      </w:pPr>
    </w:p>
    <w:p w14:paraId="2BCDFE5D">
      <w:pPr>
        <w:rPr>
          <w:rFonts w:hint="eastAsia" w:hAnsi="宋体"/>
          <w:color w:val="auto"/>
          <w:sz w:val="21"/>
          <w:szCs w:val="21"/>
        </w:rPr>
      </w:pPr>
    </w:p>
    <w:p w14:paraId="4AED60E2">
      <w:pPr>
        <w:pStyle w:val="37"/>
        <w:rPr>
          <w:rFonts w:hint="eastAsia" w:hAnsi="宋体"/>
          <w:color w:val="auto"/>
          <w:sz w:val="21"/>
          <w:szCs w:val="21"/>
        </w:rPr>
      </w:pPr>
    </w:p>
    <w:p w14:paraId="6633BA37">
      <w:pPr>
        <w:rPr>
          <w:rFonts w:hint="eastAsia" w:hAnsi="宋体"/>
          <w:color w:val="auto"/>
          <w:sz w:val="21"/>
          <w:szCs w:val="21"/>
        </w:rPr>
      </w:pPr>
    </w:p>
    <w:p w14:paraId="3C3A9D00">
      <w:pPr>
        <w:rPr>
          <w:rFonts w:hint="eastAsia" w:hAnsi="宋体"/>
          <w:color w:val="auto"/>
          <w:sz w:val="21"/>
          <w:szCs w:val="21"/>
        </w:rPr>
      </w:pPr>
    </w:p>
    <w:p w14:paraId="6B565739">
      <w:pPr>
        <w:rPr>
          <w:rFonts w:hint="eastAsia" w:hAnsi="宋体"/>
          <w:color w:val="auto"/>
          <w:sz w:val="21"/>
          <w:szCs w:val="21"/>
        </w:rPr>
      </w:pPr>
    </w:p>
    <w:p w14:paraId="6AAC5CEC">
      <w:pPr>
        <w:rPr>
          <w:rFonts w:hint="eastAsia" w:hAnsi="宋体"/>
          <w:color w:val="auto"/>
          <w:sz w:val="21"/>
          <w:szCs w:val="21"/>
        </w:rPr>
      </w:pPr>
    </w:p>
    <w:p w14:paraId="1597616F">
      <w:pPr>
        <w:rPr>
          <w:rFonts w:hint="eastAsia" w:hAnsi="宋体"/>
          <w:color w:val="auto"/>
          <w:sz w:val="21"/>
          <w:szCs w:val="21"/>
        </w:rPr>
      </w:pPr>
    </w:p>
    <w:p w14:paraId="752ADDB0">
      <w:pPr>
        <w:rPr>
          <w:rFonts w:hint="eastAsia" w:hAnsi="宋体"/>
          <w:color w:val="auto"/>
          <w:sz w:val="21"/>
          <w:szCs w:val="21"/>
        </w:rPr>
      </w:pPr>
    </w:p>
    <w:p w14:paraId="10318B01">
      <w:pPr>
        <w:rPr>
          <w:rFonts w:hint="eastAsia" w:hAnsi="宋体"/>
          <w:color w:val="auto"/>
          <w:sz w:val="21"/>
          <w:szCs w:val="21"/>
        </w:rPr>
      </w:pPr>
    </w:p>
    <w:p w14:paraId="039C157E">
      <w:pPr>
        <w:rPr>
          <w:rFonts w:hint="eastAsia" w:hAnsi="宋体"/>
          <w:color w:val="auto"/>
          <w:sz w:val="21"/>
          <w:szCs w:val="21"/>
        </w:rPr>
      </w:pPr>
    </w:p>
    <w:p w14:paraId="20A35EFB">
      <w:pPr>
        <w:rPr>
          <w:rFonts w:hint="eastAsia" w:hAnsi="宋体"/>
          <w:color w:val="auto"/>
          <w:sz w:val="21"/>
          <w:szCs w:val="21"/>
        </w:rPr>
      </w:pPr>
    </w:p>
    <w:p w14:paraId="71083A60">
      <w:pPr>
        <w:rPr>
          <w:rFonts w:hint="eastAsia" w:hAnsi="宋体"/>
          <w:color w:val="auto"/>
          <w:sz w:val="21"/>
          <w:szCs w:val="21"/>
        </w:rPr>
      </w:pPr>
    </w:p>
    <w:p w14:paraId="220F629E">
      <w:pPr>
        <w:rPr>
          <w:rFonts w:hint="eastAsia" w:hAnsi="宋体"/>
          <w:color w:val="auto"/>
          <w:sz w:val="21"/>
          <w:szCs w:val="21"/>
        </w:rPr>
      </w:pPr>
    </w:p>
    <w:p w14:paraId="154F8602">
      <w:pPr>
        <w:rPr>
          <w:rFonts w:hint="eastAsia" w:hAnsi="宋体"/>
          <w:color w:val="auto"/>
          <w:sz w:val="21"/>
          <w:szCs w:val="21"/>
        </w:rPr>
      </w:pPr>
    </w:p>
    <w:p w14:paraId="4419CC60">
      <w:pPr>
        <w:rPr>
          <w:rFonts w:hint="eastAsia" w:hAnsi="宋体"/>
          <w:color w:val="auto"/>
          <w:sz w:val="21"/>
          <w:szCs w:val="21"/>
        </w:rPr>
      </w:pPr>
    </w:p>
    <w:p w14:paraId="50545115">
      <w:pPr>
        <w:rPr>
          <w:rFonts w:hint="eastAsia" w:hAnsi="宋体"/>
          <w:color w:val="auto"/>
          <w:sz w:val="21"/>
          <w:szCs w:val="21"/>
        </w:rPr>
      </w:pPr>
    </w:p>
    <w:p w14:paraId="320273F1">
      <w:pPr>
        <w:rPr>
          <w:rFonts w:hint="eastAsia" w:hAnsi="宋体"/>
          <w:color w:val="auto"/>
          <w:sz w:val="21"/>
          <w:szCs w:val="21"/>
        </w:rPr>
      </w:pPr>
    </w:p>
    <w:p w14:paraId="6E98AD63">
      <w:pPr>
        <w:rPr>
          <w:rFonts w:hint="eastAsia" w:hAnsi="宋体"/>
          <w:color w:val="auto"/>
          <w:sz w:val="21"/>
          <w:szCs w:val="21"/>
        </w:rPr>
      </w:pPr>
    </w:p>
    <w:p w14:paraId="1D5C9096">
      <w:pPr>
        <w:rPr>
          <w:rFonts w:hint="eastAsia" w:hAnsi="宋体"/>
          <w:color w:val="auto"/>
          <w:sz w:val="21"/>
          <w:szCs w:val="21"/>
        </w:rPr>
      </w:pPr>
    </w:p>
    <w:p w14:paraId="22433815">
      <w:pPr>
        <w:rPr>
          <w:rFonts w:hint="eastAsia" w:hAnsi="宋体"/>
          <w:color w:val="auto"/>
          <w:sz w:val="21"/>
          <w:szCs w:val="21"/>
        </w:rPr>
      </w:pPr>
    </w:p>
    <w:p w14:paraId="5FA6C1F0">
      <w:pPr>
        <w:rPr>
          <w:rFonts w:hint="eastAsia" w:hAnsi="宋体"/>
          <w:color w:val="auto"/>
          <w:sz w:val="21"/>
          <w:szCs w:val="21"/>
        </w:rPr>
      </w:pPr>
    </w:p>
    <w:p w14:paraId="2ACE6D4E">
      <w:pPr>
        <w:rPr>
          <w:rFonts w:hint="eastAsia" w:hAnsi="宋体"/>
          <w:color w:val="auto"/>
          <w:sz w:val="21"/>
          <w:szCs w:val="21"/>
        </w:rPr>
      </w:pPr>
    </w:p>
    <w:p w14:paraId="306DBC07">
      <w:pPr>
        <w:rPr>
          <w:rFonts w:hint="eastAsia" w:hAnsi="宋体"/>
          <w:color w:val="auto"/>
          <w:sz w:val="21"/>
          <w:szCs w:val="21"/>
        </w:rPr>
      </w:pPr>
    </w:p>
    <w:p w14:paraId="5BB4ABDC">
      <w:pPr>
        <w:rPr>
          <w:rFonts w:hint="eastAsia" w:hAnsi="宋体"/>
          <w:color w:val="auto"/>
          <w:sz w:val="21"/>
          <w:szCs w:val="21"/>
        </w:rPr>
      </w:pPr>
    </w:p>
    <w:p w14:paraId="23983FC8">
      <w:pPr>
        <w:rPr>
          <w:rFonts w:hint="eastAsia" w:hAnsi="宋体"/>
          <w:color w:val="auto"/>
          <w:sz w:val="21"/>
          <w:szCs w:val="21"/>
        </w:rPr>
      </w:pPr>
    </w:p>
    <w:p w14:paraId="2A4A556E">
      <w:pPr>
        <w:rPr>
          <w:rFonts w:hint="eastAsia" w:hAnsi="宋体"/>
          <w:color w:val="auto"/>
          <w:sz w:val="21"/>
          <w:szCs w:val="21"/>
        </w:rPr>
      </w:pPr>
    </w:p>
    <w:p w14:paraId="1D1F0077">
      <w:pPr>
        <w:rPr>
          <w:rFonts w:hint="eastAsia" w:hAnsi="宋体"/>
          <w:color w:val="auto"/>
          <w:sz w:val="21"/>
          <w:szCs w:val="21"/>
        </w:rPr>
      </w:pPr>
    </w:p>
    <w:p w14:paraId="7BFF8652">
      <w:pPr>
        <w:rPr>
          <w:rFonts w:hint="eastAsia" w:hAnsi="宋体"/>
          <w:color w:val="auto"/>
          <w:sz w:val="21"/>
          <w:szCs w:val="21"/>
        </w:rPr>
      </w:pPr>
    </w:p>
    <w:p w14:paraId="10D6295B">
      <w:pPr>
        <w:rPr>
          <w:rFonts w:hint="eastAsia" w:hAnsi="宋体"/>
          <w:color w:val="auto"/>
          <w:sz w:val="21"/>
          <w:szCs w:val="21"/>
        </w:rPr>
      </w:pPr>
    </w:p>
    <w:p w14:paraId="76E2F041">
      <w:pPr>
        <w:rPr>
          <w:rFonts w:hint="eastAsia" w:hAnsi="宋体"/>
          <w:color w:val="auto"/>
          <w:sz w:val="21"/>
          <w:szCs w:val="21"/>
        </w:rPr>
      </w:pPr>
    </w:p>
    <w:p w14:paraId="5960224D">
      <w:pPr>
        <w:rPr>
          <w:rFonts w:hint="eastAsia" w:hAnsi="宋体"/>
          <w:color w:val="auto"/>
          <w:sz w:val="21"/>
          <w:szCs w:val="21"/>
        </w:rPr>
      </w:pPr>
    </w:p>
    <w:p w14:paraId="64E9C850">
      <w:pPr>
        <w:rPr>
          <w:rFonts w:hint="eastAsia" w:hAnsi="宋体"/>
          <w:color w:val="auto"/>
          <w:sz w:val="21"/>
          <w:szCs w:val="21"/>
        </w:rPr>
      </w:pPr>
    </w:p>
    <w:p w14:paraId="53311C9D">
      <w:pPr>
        <w:rPr>
          <w:rFonts w:hint="eastAsia" w:hAnsi="宋体"/>
          <w:color w:val="auto"/>
          <w:sz w:val="21"/>
          <w:szCs w:val="21"/>
        </w:rPr>
      </w:pPr>
    </w:p>
    <w:p w14:paraId="79307CE4">
      <w:pPr>
        <w:rPr>
          <w:rFonts w:hint="eastAsia" w:hAnsi="宋体"/>
          <w:color w:val="auto"/>
          <w:sz w:val="21"/>
          <w:szCs w:val="21"/>
        </w:rPr>
      </w:pPr>
    </w:p>
    <w:p w14:paraId="2564A7EB">
      <w:pPr>
        <w:rPr>
          <w:rFonts w:hint="eastAsia" w:hAnsi="宋体"/>
          <w:color w:val="auto"/>
          <w:sz w:val="21"/>
          <w:szCs w:val="21"/>
        </w:rPr>
      </w:pPr>
    </w:p>
    <w:p w14:paraId="085834BC">
      <w:pPr>
        <w:rPr>
          <w:rFonts w:hint="eastAsia" w:hAnsi="宋体"/>
          <w:color w:val="auto"/>
          <w:sz w:val="21"/>
          <w:szCs w:val="21"/>
        </w:rPr>
      </w:pPr>
    </w:p>
    <w:p w14:paraId="596D419B">
      <w:pPr>
        <w:rPr>
          <w:rFonts w:hint="eastAsia" w:hAnsi="宋体"/>
          <w:color w:val="auto"/>
          <w:sz w:val="21"/>
          <w:szCs w:val="21"/>
        </w:rPr>
      </w:pPr>
    </w:p>
    <w:p w14:paraId="0CC69DEF">
      <w:pPr>
        <w:rPr>
          <w:rFonts w:hint="eastAsia" w:hAnsi="宋体"/>
          <w:color w:val="auto"/>
          <w:sz w:val="21"/>
          <w:szCs w:val="21"/>
        </w:rPr>
      </w:pPr>
    </w:p>
    <w:p w14:paraId="2494EB9E">
      <w:pPr>
        <w:rPr>
          <w:rFonts w:hint="eastAsia" w:hAnsi="宋体"/>
          <w:color w:val="auto"/>
          <w:sz w:val="21"/>
          <w:szCs w:val="21"/>
        </w:rPr>
      </w:pPr>
    </w:p>
    <w:p w14:paraId="73EE2DBC">
      <w:pPr>
        <w:rPr>
          <w:rFonts w:hint="eastAsia" w:hAnsi="宋体"/>
          <w:color w:val="auto"/>
          <w:sz w:val="21"/>
          <w:szCs w:val="21"/>
        </w:rPr>
      </w:pPr>
    </w:p>
    <w:p w14:paraId="0EF75B0D">
      <w:pPr>
        <w:rPr>
          <w:rFonts w:hint="eastAsia" w:hAnsi="宋体"/>
          <w:color w:val="auto"/>
          <w:sz w:val="21"/>
          <w:szCs w:val="21"/>
        </w:rPr>
      </w:pPr>
    </w:p>
    <w:p w14:paraId="602D3EB9">
      <w:pPr>
        <w:rPr>
          <w:rFonts w:hint="eastAsia" w:hAnsi="宋体"/>
          <w:color w:val="auto"/>
          <w:sz w:val="21"/>
          <w:szCs w:val="21"/>
        </w:rPr>
      </w:pPr>
    </w:p>
    <w:p w14:paraId="6D9AD090">
      <w:pPr>
        <w:rPr>
          <w:rFonts w:hint="eastAsia" w:hAnsi="宋体"/>
          <w:color w:val="auto"/>
          <w:sz w:val="21"/>
          <w:szCs w:val="21"/>
        </w:rPr>
      </w:pPr>
    </w:p>
    <w:p w14:paraId="580390E3">
      <w:pPr>
        <w:rPr>
          <w:rFonts w:hint="eastAsia" w:hAnsi="宋体"/>
          <w:color w:val="auto"/>
          <w:sz w:val="21"/>
          <w:szCs w:val="21"/>
        </w:rPr>
      </w:pPr>
    </w:p>
    <w:p w14:paraId="10AFF13D">
      <w:pPr>
        <w:pStyle w:val="45"/>
        <w:spacing w:line="443" w:lineRule="exact"/>
        <w:ind w:left="0" w:leftChars="0" w:right="1" w:firstLine="0" w:firstLineChars="0"/>
        <w:jc w:val="both"/>
        <w:rPr>
          <w:rFonts w:hint="eastAsia" w:ascii="黑体" w:hAnsi="黑体" w:eastAsia="黑体" w:cs="黑体"/>
          <w:sz w:val="32"/>
          <w:szCs w:val="32"/>
          <w:lang w:val="en-US" w:eastAsia="zh-CN"/>
        </w:rPr>
      </w:pPr>
    </w:p>
    <w:p w14:paraId="55353D15">
      <w:pPr>
        <w:pStyle w:val="45"/>
        <w:spacing w:line="443" w:lineRule="exact"/>
        <w:ind w:left="3" w:right="1"/>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六、承诺函</w:t>
      </w:r>
    </w:p>
    <w:p w14:paraId="5C61520D">
      <w:pPr>
        <w:pStyle w:val="45"/>
        <w:numPr>
          <w:ilvl w:val="0"/>
          <w:numId w:val="0"/>
        </w:numPr>
        <w:spacing w:line="443" w:lineRule="exact"/>
        <w:ind w:right="1" w:rightChars="0"/>
        <w:jc w:val="both"/>
        <w:rPr>
          <w:rFonts w:hint="eastAsia" w:ascii="宋体" w:hAnsi="宋体" w:eastAsia="宋体" w:cs="宋体"/>
          <w:b/>
          <w:color w:val="auto"/>
          <w:sz w:val="24"/>
          <w:szCs w:val="24"/>
        </w:rPr>
      </w:pPr>
    </w:p>
    <w:p w14:paraId="70FF8E9D">
      <w:pPr>
        <w:pStyle w:val="23"/>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供应商信用承诺书</w:t>
      </w:r>
    </w:p>
    <w:p w14:paraId="3E4D184A">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w:t>
      </w:r>
      <w:r>
        <w:rPr>
          <w:rFonts w:hint="eastAsia" w:cs="宋体"/>
          <w:color w:val="auto"/>
          <w:sz w:val="24"/>
          <w:szCs w:val="24"/>
          <w:u w:val="single"/>
          <w:lang w:val="en-US" w:eastAsia="zh-CN"/>
        </w:rPr>
        <w:t xml:space="preserve">         </w:t>
      </w:r>
      <w:r>
        <w:rPr>
          <w:rFonts w:hint="eastAsia" w:ascii="宋体" w:hAnsi="宋体" w:eastAsia="宋体" w:cs="宋体"/>
          <w:color w:val="auto"/>
          <w:sz w:val="24"/>
          <w:szCs w:val="24"/>
        </w:rPr>
        <w:t xml:space="preserve">： </w:t>
      </w:r>
    </w:p>
    <w:p w14:paraId="6D19ADE8">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单位名称： </w:t>
      </w:r>
    </w:p>
    <w:p w14:paraId="20D99AFF">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统一社会信用代码： </w:t>
      </w:r>
    </w:p>
    <w:p w14:paraId="0A031941">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法定代表人： </w:t>
      </w:r>
    </w:p>
    <w:p w14:paraId="3306FF3F">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联系地址和电话： </w:t>
      </w:r>
    </w:p>
    <w:p w14:paraId="6387A99F">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我单位自愿参加本次政府采购活动，严格遵守《中华人民共和国政府采购法》及相关法律法规，坚守公开、公平、公正和诚 实信用的原则，依法诚信经营，无条件遵守本次政府采购活动的各项规定。我单位郑重承诺，本公司符合《中华人民共和国政府采购法》第二十二条规定的条件： </w:t>
      </w:r>
    </w:p>
    <w:p w14:paraId="49E182DB">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(一)具有独立承担民事责任的能力：</w:t>
      </w:r>
    </w:p>
    <w:p w14:paraId="18A1D3A4">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(二)具有良好的商业信誉和健全的财务会计制度； </w:t>
      </w:r>
    </w:p>
    <w:p w14:paraId="703BC462">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(三)具有履行合同所必需的设备和专业技术能力； </w:t>
      </w:r>
    </w:p>
    <w:p w14:paraId="6C032435">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(四)有依法缴</w:t>
      </w:r>
      <w:r>
        <w:rPr>
          <w:rFonts w:hint="eastAsia" w:ascii="宋体" w:hAnsi="宋体" w:eastAsia="宋体" w:cs="宋体"/>
          <w:color w:val="auto"/>
          <w:sz w:val="24"/>
          <w:szCs w:val="24"/>
          <w:lang w:eastAsia="zh-CN"/>
        </w:rPr>
        <w:t>税收</w:t>
      </w:r>
      <w:r>
        <w:rPr>
          <w:rFonts w:hint="eastAsia" w:ascii="宋体" w:hAnsi="宋体" w:eastAsia="宋体" w:cs="宋体"/>
          <w:color w:val="auto"/>
          <w:sz w:val="24"/>
          <w:szCs w:val="24"/>
        </w:rPr>
        <w:t xml:space="preserve">和社会保障资金的良好记录： </w:t>
      </w:r>
    </w:p>
    <w:p w14:paraId="0D80C0C7">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(五)参加政府采购活动前三年内，在经营活动中没有重大违法记录； </w:t>
      </w:r>
    </w:p>
    <w:p w14:paraId="0D0B3F32">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(六)法律、行政法规规定的其他条件 </w:t>
      </w:r>
    </w:p>
    <w:p w14:paraId="50B05BB0">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我单位保证上述承诺事项的真实性，如有弄虚作假或其他违法违规行为，愿意承担一切法律</w:t>
      </w:r>
      <w:r>
        <w:rPr>
          <w:rFonts w:hint="eastAsia" w:cs="宋体"/>
          <w:color w:val="auto"/>
          <w:sz w:val="24"/>
          <w:szCs w:val="24"/>
          <w:lang w:eastAsia="zh-CN"/>
        </w:rPr>
        <w:t>责任</w:t>
      </w:r>
      <w:r>
        <w:rPr>
          <w:rFonts w:hint="eastAsia" w:ascii="宋体" w:hAnsi="宋体" w:eastAsia="宋体" w:cs="宋体"/>
          <w:color w:val="auto"/>
          <w:sz w:val="24"/>
          <w:szCs w:val="24"/>
        </w:rPr>
        <w:t xml:space="preserve">，并承担因此所造成的一切损失。 </w:t>
      </w:r>
    </w:p>
    <w:p w14:paraId="2FF851A1">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cs="宋体"/>
          <w:color w:val="auto"/>
          <w:sz w:val="24"/>
          <w:szCs w:val="24"/>
          <w:lang w:eastAsia="zh-CN"/>
        </w:rPr>
        <w:t>供应商</w:t>
      </w:r>
      <w:r>
        <w:rPr>
          <w:rFonts w:hint="eastAsia" w:ascii="宋体" w:hAnsi="宋体" w:eastAsia="宋体" w:cs="宋体"/>
          <w:color w:val="auto"/>
          <w:sz w:val="24"/>
          <w:szCs w:val="24"/>
        </w:rPr>
        <w:t>（盖章）：</w:t>
      </w:r>
    </w:p>
    <w:p w14:paraId="5CD8C071">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法定代表人或授权代表（签字或签章）</w:t>
      </w:r>
    </w:p>
    <w:p w14:paraId="752F9630">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A827E47">
      <w:pPr>
        <w:pStyle w:val="25"/>
        <w:keepNext w:val="0"/>
        <w:keepLines w:val="0"/>
        <w:pageBreakBefore w:val="0"/>
        <w:widowControl w:val="0"/>
        <w:kinsoku/>
        <w:wordWrap/>
        <w:overflowPunct/>
        <w:topLinePunct w:val="0"/>
        <w:autoSpaceDE/>
        <w:autoSpaceDN/>
        <w:bidi w:val="0"/>
        <w:adjustRightInd/>
        <w:snapToGrid/>
        <w:spacing w:line="540" w:lineRule="exact"/>
        <w:ind w:firstLine="0" w:firstLineChars="0"/>
        <w:textAlignment w:val="auto"/>
        <w:rPr>
          <w:rFonts w:hint="default"/>
          <w:lang w:val="en-US" w:eastAsia="zh-CN"/>
        </w:rPr>
      </w:pPr>
      <w:r>
        <w:rPr>
          <w:rFonts w:hint="eastAsia" w:ascii="宋体" w:hAnsi="宋体" w:eastAsia="宋体" w:cs="宋体"/>
          <w:color w:val="auto"/>
          <w:sz w:val="24"/>
          <w:szCs w:val="24"/>
        </w:rPr>
        <w:t>注：1.</w:t>
      </w:r>
      <w:r>
        <w:rPr>
          <w:rFonts w:hint="eastAsia" w:cs="宋体"/>
          <w:color w:val="auto"/>
          <w:sz w:val="24"/>
          <w:szCs w:val="24"/>
          <w:lang w:eastAsia="zh-CN"/>
        </w:rPr>
        <w:t>供应商</w:t>
      </w:r>
      <w:r>
        <w:rPr>
          <w:rFonts w:hint="eastAsia" w:ascii="宋体" w:hAnsi="宋体" w:eastAsia="宋体" w:cs="宋体"/>
          <w:color w:val="auto"/>
          <w:sz w:val="24"/>
          <w:szCs w:val="24"/>
        </w:rPr>
        <w:t>须在</w:t>
      </w:r>
      <w:r>
        <w:rPr>
          <w:rFonts w:hint="eastAsia" w:cs="宋体"/>
          <w:color w:val="auto"/>
          <w:sz w:val="24"/>
          <w:szCs w:val="24"/>
          <w:lang w:eastAsia="zh-CN"/>
        </w:rPr>
        <w:t>响应</w:t>
      </w:r>
      <w:r>
        <w:rPr>
          <w:rFonts w:hint="eastAsia" w:ascii="宋体" w:hAnsi="宋体" w:eastAsia="宋体" w:cs="宋体"/>
          <w:color w:val="auto"/>
          <w:sz w:val="24"/>
          <w:szCs w:val="24"/>
        </w:rPr>
        <w:t>文件中按此模板提供承诺函，未提供视为未实质性响应</w:t>
      </w:r>
      <w:r>
        <w:rPr>
          <w:rFonts w:hint="eastAsia" w:cs="宋体"/>
          <w:color w:val="auto"/>
          <w:sz w:val="24"/>
          <w:szCs w:val="24"/>
          <w:lang w:eastAsia="zh-CN"/>
        </w:rPr>
        <w:t>采购文件</w:t>
      </w:r>
      <w:r>
        <w:rPr>
          <w:rFonts w:hint="eastAsia" w:ascii="宋体" w:hAnsi="宋体" w:eastAsia="宋体" w:cs="宋体"/>
          <w:color w:val="auto"/>
          <w:sz w:val="24"/>
          <w:szCs w:val="24"/>
          <w:lang w:eastAsia="zh-CN"/>
        </w:rPr>
        <w:t>要求</w:t>
      </w:r>
      <w:r>
        <w:rPr>
          <w:rFonts w:hint="eastAsia" w:ascii="宋体" w:hAnsi="宋体" w:eastAsia="宋体" w:cs="宋体"/>
          <w:color w:val="auto"/>
          <w:sz w:val="24"/>
          <w:szCs w:val="24"/>
        </w:rPr>
        <w:t>，按无效</w:t>
      </w:r>
      <w:r>
        <w:rPr>
          <w:rFonts w:hint="eastAsia" w:cs="宋体"/>
          <w:color w:val="auto"/>
          <w:sz w:val="24"/>
          <w:szCs w:val="24"/>
          <w:lang w:eastAsia="zh-CN"/>
        </w:rPr>
        <w:t>响应</w:t>
      </w:r>
      <w:r>
        <w:rPr>
          <w:rFonts w:hint="eastAsia" w:ascii="宋体" w:hAnsi="宋体" w:eastAsia="宋体" w:cs="宋体"/>
          <w:color w:val="auto"/>
          <w:sz w:val="24"/>
          <w:szCs w:val="24"/>
        </w:rPr>
        <w:t>处理。</w:t>
      </w:r>
      <w:r>
        <w:rPr>
          <w:rFonts w:hint="eastAsia" w:cs="宋体"/>
          <w:color w:val="auto"/>
          <w:sz w:val="24"/>
          <w:szCs w:val="24"/>
          <w:lang w:eastAsia="zh-CN"/>
        </w:rPr>
        <w:t>供应商</w:t>
      </w:r>
      <w:r>
        <w:rPr>
          <w:rFonts w:hint="eastAsia" w:ascii="宋体" w:hAnsi="宋体" w:eastAsia="宋体" w:cs="宋体"/>
          <w:color w:val="auto"/>
          <w:sz w:val="24"/>
          <w:szCs w:val="24"/>
        </w:rPr>
        <w:t>的法定代表人或者授权代表的签字或盖章应真 实、有效，如由授权代表签字或盖章的，应提供“法定代表人授权书”。</w:t>
      </w:r>
    </w:p>
    <w:sectPr>
      <w:headerReference r:id="rId8" w:type="default"/>
      <w:footerReference r:id="rId9" w:type="default"/>
      <w:pgSz w:w="11905" w:h="16838"/>
      <w:pgMar w:top="1383" w:right="1644" w:bottom="1468" w:left="1644" w:header="607" w:footer="493" w:gutter="0"/>
      <w:pgNumType w:fmt="decimal" w:start="1"/>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Segoe UI Emoji">
    <w:panose1 w:val="020B0502040204020203"/>
    <w:charset w:val="00"/>
    <w:family w:val="auto"/>
    <w:pitch w:val="default"/>
    <w:sig w:usb0="00000001" w:usb1="02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Angsana New">
    <w:altName w:val="Times New Roman"/>
    <w:panose1 w:val="02020603050405020304"/>
    <w:charset w:val="00"/>
    <w:family w:val="roman"/>
    <w:pitch w:val="default"/>
    <w:sig w:usb0="00000000"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D99E2">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93D082">
                          <w:pPr>
                            <w:pStyle w:val="1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D93D082">
                    <w:pPr>
                      <w:pStyle w:val="1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B4FF9">
    <w:pPr>
      <w:pStyle w:val="9"/>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posOffset>2780030</wp:posOffset>
              </wp:positionH>
              <wp:positionV relativeFrom="paragraph">
                <wp:posOffset>-551180</wp:posOffset>
              </wp:positionV>
              <wp:extent cx="85725" cy="32448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85725" cy="3244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E8C7A8">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8.9pt;margin-top:-43.4pt;height:25.55pt;width:6.75pt;mso-position-horizontal-relative:margin;z-index:251662336;mso-width-relative:page;mso-height-relative:page;" filled="f" stroked="f" coordsize="21600,21600" o:gfxdata="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xCA5V2gAAAAsBAAAPAAAAAAAAAAEAIAAAACIAAABkcnMvZG93&#10;bnJldi54bWxQSwECFAAUAAAACACHTuJAo3d+HjcCAABiBAAADgAAAAAAAAABACAAAAApAQAAZHJz&#10;L2Uyb0RvYy54bWxQSwUGAAAAAAYABgBZAQAA0gUAAAAA&#10;">
              <v:fill on="f" focussize="0,0"/>
              <v:stroke on="f" weight="0.5pt"/>
              <v:imagedata o:title=""/>
              <o:lock v:ext="edit" aspectratio="f"/>
              <v:textbox inset="0mm,0mm,0mm,0mm">
                <w:txbxContent>
                  <w:p w14:paraId="30E8C7A8">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E61D3">
    <w:pPr>
      <w:pStyle w:val="9"/>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6F1D71">
                          <w:pPr>
                            <w:pStyle w:val="17"/>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4E6F1D71">
                    <w:pPr>
                      <w:pStyle w:val="17"/>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C6F4B">
    <w:pPr>
      <w:pStyle w:val="9"/>
      <w:spacing w:line="14" w:lineRule="auto"/>
      <w:rPr>
        <w:sz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B57C0">
                          <w:pPr>
                            <w:pStyle w:val="17"/>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7DB57C0">
                    <w:pPr>
                      <w:pStyle w:val="17"/>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21378">
    <w:pPr>
      <w:pStyle w:val="9"/>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posOffset>2675255</wp:posOffset>
              </wp:positionH>
              <wp:positionV relativeFrom="paragraph">
                <wp:posOffset>-264795</wp:posOffset>
              </wp:positionV>
              <wp:extent cx="152400" cy="4191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52400" cy="419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4B1EB">
                          <w:pPr>
                            <w:pStyle w:val="17"/>
                            <w:rPr>
                              <w:rFonts w:hint="default" w:eastAsia="宋体"/>
                              <w:lang w:val="en-US" w:eastAsia="zh-CN"/>
                            </w:rPr>
                          </w:pPr>
                          <w:r>
                            <w:rPr>
                              <w:rFonts w:hint="eastAsia"/>
                              <w:lang w:val="en-US" w:eastAsia="zh-CN"/>
                            </w:rPr>
                            <w:t>40</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0.65pt;margin-top:-20.85pt;height:33pt;width:12pt;mso-position-horizontal-relative:margin;z-index:251660288;mso-width-relative:page;mso-height-relative:page;" filled="f" stroked="f" coordsize="21600,21600" o:gfxdata="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e2952QAAAAoBAAAPAAAAAAAAAAEAIAAAACIAAABkcnMvZG93bnJl&#10;di54bWxQSwECFAAUAAAACACHTuJA+H4QkjUCAABhBAAADgAAAAAAAAABACAAAAAoAQAAZHJzL2Uy&#10;b0RvYy54bWxQSwUGAAAAAAYABgBZAQAAzwUAAAAA&#10;">
              <v:fill on="f" focussize="0,0"/>
              <v:stroke on="f" weight="0.5pt"/>
              <v:imagedata o:title=""/>
              <o:lock v:ext="edit" aspectratio="f"/>
              <v:textbox inset="0mm,0mm,0mm,0mm">
                <w:txbxContent>
                  <w:p w14:paraId="26E4B1EB">
                    <w:pPr>
                      <w:pStyle w:val="17"/>
                      <w:rPr>
                        <w:rFonts w:hint="default" w:eastAsia="宋体"/>
                        <w:lang w:val="en-US" w:eastAsia="zh-CN"/>
                      </w:rPr>
                    </w:pPr>
                    <w:r>
                      <w:rPr>
                        <w:rFonts w:hint="eastAsia"/>
                        <w:lang w:val="en-US" w:eastAsia="zh-CN"/>
                      </w:rPr>
                      <w:t>40</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8B2ED">
    <w:pPr>
      <w:pStyle w:val="9"/>
      <w:spacing w:line="14" w:lineRule="auto"/>
      <w:rPr>
        <w:sz w:val="20"/>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224790" cy="14478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24790" cy="1447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129C41">
                          <w:pPr>
                            <w:pStyle w:val="17"/>
                            <w:rPr>
                              <w:rFonts w:hint="default" w:eastAsia="宋体"/>
                              <w:lang w:val="en-US"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1.4pt;width:17.7pt;mso-position-horizontal:center;mso-position-horizontal-relative:margin;z-index:251665408;mso-width-relative:page;mso-height-relative:page;" filled="f" stroked="f" coordsize="21600,21600" o:gfxdata="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t7EO91AAAAAMBAAAPAAAAAAAAAAEAIAAAACIAAABkcnMvZG93bnJldi54&#10;bWxQSwECFAAUAAAACACHTuJAhuEjWDcCAABjBAAADgAAAAAAAAABACAAAAAjAQAAZHJzL2Uyb0Rv&#10;Yy54bWxQSwUGAAAAAAYABgBZAQAAzAUAAAAA&#10;">
              <v:fill on="f" focussize="0,0"/>
              <v:stroke on="f" weight="0.5pt"/>
              <v:imagedata o:title=""/>
              <o:lock v:ext="edit" aspectratio="f"/>
              <v:textbox inset="0mm,0mm,0mm,0mm">
                <w:txbxContent>
                  <w:p w14:paraId="22129C41">
                    <w:pPr>
                      <w:pStyle w:val="17"/>
                      <w:rPr>
                        <w:rFonts w:hint="default" w:eastAsia="宋体"/>
                        <w:lang w:val="en-US" w:eastAsia="zh-CN"/>
                      </w:rPr>
                    </w:pP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3816350</wp:posOffset>
              </wp:positionH>
              <wp:positionV relativeFrom="page">
                <wp:posOffset>9333865</wp:posOffset>
              </wp:positionV>
              <wp:extent cx="141605" cy="139700"/>
              <wp:effectExtent l="0" t="0" r="0" b="0"/>
              <wp:wrapNone/>
              <wp:docPr id="17" name="文本框 1"/>
              <wp:cNvGraphicFramePr/>
              <a:graphic xmlns:a="http://schemas.openxmlformats.org/drawingml/2006/main">
                <a:graphicData uri="http://schemas.microsoft.com/office/word/2010/wordprocessingShape">
                  <wps:wsp>
                    <wps:cNvSpPr txBox="1"/>
                    <wps:spPr>
                      <a:xfrm>
                        <a:off x="0" y="0"/>
                        <a:ext cx="141605" cy="139700"/>
                      </a:xfrm>
                      <a:prstGeom prst="rect">
                        <a:avLst/>
                      </a:prstGeom>
                      <a:noFill/>
                      <a:ln>
                        <a:noFill/>
                      </a:ln>
                      <a:effectLst/>
                    </wps:spPr>
                    <wps:txbx>
                      <w:txbxContent>
                        <w:p w14:paraId="1D33D142">
                          <w:pPr>
                            <w:spacing w:line="203" w:lineRule="exact"/>
                            <w:rPr>
                              <w:rFonts w:ascii="Calibri"/>
                              <w:sz w:val="18"/>
                            </w:rPr>
                          </w:pPr>
                        </w:p>
                      </w:txbxContent>
                    </wps:txbx>
                    <wps:bodyPr lIns="0" tIns="0" rIns="0" bIns="0" upright="1"/>
                  </wps:wsp>
                </a:graphicData>
              </a:graphic>
            </wp:anchor>
          </w:drawing>
        </mc:Choice>
        <mc:Fallback>
          <w:pict>
            <v:shape id="文本框 1" o:spid="_x0000_s1026" o:spt="202" type="#_x0000_t202" style="position:absolute;left:0pt;margin-left:300.5pt;margin-top:734.95pt;height:11pt;width:11.15pt;mso-position-horizontal-relative:page;mso-position-vertical-relative:page;z-index:-251657216;mso-width-relative:page;mso-height-relative:page;" filled="f" stroked="f" coordsize="21600,21600" o:gfxdata="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9skKH2gAAAA0BAAAPAAAAAAAAAAEAIAAAACIAAABkcnMvZG93bnJldi54&#10;bWxQSwECFAAUAAAACACHTuJALB+2s78BAACAAwAADgAAAAAAAAABACAAAAApAQAAZHJzL2Uyb0Rv&#10;Yy54bWxQSwUGAAAAAAYABgBZAQAAWgUAAAAA&#10;">
              <v:fill on="f" focussize="0,0"/>
              <v:stroke on="f"/>
              <v:imagedata o:title=""/>
              <o:lock v:ext="edit" aspectratio="f"/>
              <v:textbox inset="0mm,0mm,0mm,0mm">
                <w:txbxContent>
                  <w:p w14:paraId="1D33D142">
                    <w:pPr>
                      <w:spacing w:line="203" w:lineRule="exact"/>
                      <w:rPr>
                        <w:rFonts w:ascii="Calibri"/>
                        <w:sz w:val="1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A94AC">
    <w:pPr>
      <w:pStyle w:val="9"/>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DD8CA5"/>
    <w:multiLevelType w:val="singleLevel"/>
    <w:tmpl w:val="E1DD8CA5"/>
    <w:lvl w:ilvl="0" w:tentative="0">
      <w:start w:val="1"/>
      <w:numFmt w:val="decimal"/>
      <w:lvlText w:val="%1."/>
      <w:lvlJc w:val="left"/>
      <w:pPr>
        <w:tabs>
          <w:tab w:val="left" w:pos="312"/>
        </w:tabs>
      </w:pPr>
    </w:lvl>
  </w:abstractNum>
  <w:abstractNum w:abstractNumId="1">
    <w:nsid w:val="489EE0CD"/>
    <w:multiLevelType w:val="singleLevel"/>
    <w:tmpl w:val="489EE0CD"/>
    <w:lvl w:ilvl="0" w:tentative="0">
      <w:start w:val="1"/>
      <w:numFmt w:val="decimal"/>
      <w:suff w:val="nothing"/>
      <w:lvlText w:val="（%1）"/>
      <w:lvlJc w:val="left"/>
    </w:lvl>
  </w:abstractNum>
  <w:abstractNum w:abstractNumId="2">
    <w:nsid w:val="5F11E8C9"/>
    <w:multiLevelType w:val="singleLevel"/>
    <w:tmpl w:val="5F11E8C9"/>
    <w:lvl w:ilvl="0" w:tentative="0">
      <w:start w:val="4"/>
      <w:numFmt w:val="chineseCounting"/>
      <w:suff w:val="space"/>
      <w:lvlText w:val="第%1章"/>
      <w:lvlJc w:val="left"/>
      <w:pPr>
        <w:ind w:left="168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0OTY3Yzk1ZmE5NGYxNmQ5NDcxNmYwMzIwMGIwODYifQ=="/>
  </w:docVars>
  <w:rsids>
    <w:rsidRoot w:val="00000000"/>
    <w:rsid w:val="003577A2"/>
    <w:rsid w:val="008B73C2"/>
    <w:rsid w:val="00BC3A1F"/>
    <w:rsid w:val="00D04295"/>
    <w:rsid w:val="00DD58FD"/>
    <w:rsid w:val="011C44BE"/>
    <w:rsid w:val="01252ACE"/>
    <w:rsid w:val="01396E1E"/>
    <w:rsid w:val="01B34E22"/>
    <w:rsid w:val="01B563A5"/>
    <w:rsid w:val="01DB7ED5"/>
    <w:rsid w:val="01EE5E5A"/>
    <w:rsid w:val="01FF1E15"/>
    <w:rsid w:val="021F6154"/>
    <w:rsid w:val="023169E5"/>
    <w:rsid w:val="02533F0F"/>
    <w:rsid w:val="0318666F"/>
    <w:rsid w:val="03B24C65"/>
    <w:rsid w:val="03CE1E00"/>
    <w:rsid w:val="03F4702C"/>
    <w:rsid w:val="044139C5"/>
    <w:rsid w:val="04793CFD"/>
    <w:rsid w:val="04943389"/>
    <w:rsid w:val="04CC1D57"/>
    <w:rsid w:val="04D73724"/>
    <w:rsid w:val="05036F0A"/>
    <w:rsid w:val="05663F59"/>
    <w:rsid w:val="05810D93"/>
    <w:rsid w:val="05883ED0"/>
    <w:rsid w:val="05BE78F1"/>
    <w:rsid w:val="05D32BE5"/>
    <w:rsid w:val="062958D5"/>
    <w:rsid w:val="062A4F87"/>
    <w:rsid w:val="062E4A77"/>
    <w:rsid w:val="06E11AE9"/>
    <w:rsid w:val="07A5586E"/>
    <w:rsid w:val="07C531B9"/>
    <w:rsid w:val="07F341CA"/>
    <w:rsid w:val="084762C4"/>
    <w:rsid w:val="087B405D"/>
    <w:rsid w:val="0889068B"/>
    <w:rsid w:val="08A2344D"/>
    <w:rsid w:val="08B55E34"/>
    <w:rsid w:val="08B919E5"/>
    <w:rsid w:val="08BB280E"/>
    <w:rsid w:val="09182D66"/>
    <w:rsid w:val="09750C0F"/>
    <w:rsid w:val="09C556F2"/>
    <w:rsid w:val="09F71624"/>
    <w:rsid w:val="0A656EBD"/>
    <w:rsid w:val="0ABB4D47"/>
    <w:rsid w:val="0B2F77D2"/>
    <w:rsid w:val="0B6147F1"/>
    <w:rsid w:val="0BBC48D3"/>
    <w:rsid w:val="0C2801BA"/>
    <w:rsid w:val="0C5B40EC"/>
    <w:rsid w:val="0C9358E9"/>
    <w:rsid w:val="0D4839CF"/>
    <w:rsid w:val="0D5E3C29"/>
    <w:rsid w:val="0D892EDB"/>
    <w:rsid w:val="0DF32997"/>
    <w:rsid w:val="0E3177FA"/>
    <w:rsid w:val="0E4B406A"/>
    <w:rsid w:val="0ED40186"/>
    <w:rsid w:val="0ED45889"/>
    <w:rsid w:val="0EE651DB"/>
    <w:rsid w:val="0F456A2E"/>
    <w:rsid w:val="0F5B5841"/>
    <w:rsid w:val="0F64775C"/>
    <w:rsid w:val="0F8D2E51"/>
    <w:rsid w:val="100E76C7"/>
    <w:rsid w:val="108310D5"/>
    <w:rsid w:val="110A4333"/>
    <w:rsid w:val="11357601"/>
    <w:rsid w:val="118A0FD0"/>
    <w:rsid w:val="11B81FE1"/>
    <w:rsid w:val="11B85B3D"/>
    <w:rsid w:val="11C269BB"/>
    <w:rsid w:val="1274367C"/>
    <w:rsid w:val="129D6720"/>
    <w:rsid w:val="129D7210"/>
    <w:rsid w:val="12B72298"/>
    <w:rsid w:val="12B92C23"/>
    <w:rsid w:val="12C339AD"/>
    <w:rsid w:val="131B2827"/>
    <w:rsid w:val="132841A5"/>
    <w:rsid w:val="133C1A9A"/>
    <w:rsid w:val="1384217A"/>
    <w:rsid w:val="138A5C4E"/>
    <w:rsid w:val="141C6652"/>
    <w:rsid w:val="14370BB7"/>
    <w:rsid w:val="143771ED"/>
    <w:rsid w:val="14383373"/>
    <w:rsid w:val="14B60A59"/>
    <w:rsid w:val="14D317E3"/>
    <w:rsid w:val="14DF5219"/>
    <w:rsid w:val="15086DDB"/>
    <w:rsid w:val="155B71D3"/>
    <w:rsid w:val="15E47BBF"/>
    <w:rsid w:val="162D35F1"/>
    <w:rsid w:val="16700957"/>
    <w:rsid w:val="167364D6"/>
    <w:rsid w:val="16832BBD"/>
    <w:rsid w:val="170D2487"/>
    <w:rsid w:val="17377504"/>
    <w:rsid w:val="17A76FCB"/>
    <w:rsid w:val="17CA0378"/>
    <w:rsid w:val="18003D99"/>
    <w:rsid w:val="18275912"/>
    <w:rsid w:val="18477C1A"/>
    <w:rsid w:val="18DA0A8E"/>
    <w:rsid w:val="1A277D03"/>
    <w:rsid w:val="1A9D1D74"/>
    <w:rsid w:val="1AC74279"/>
    <w:rsid w:val="1B0E4A1F"/>
    <w:rsid w:val="1B642891"/>
    <w:rsid w:val="1B9370A5"/>
    <w:rsid w:val="1C2E5379"/>
    <w:rsid w:val="1CC711D2"/>
    <w:rsid w:val="1CDA621F"/>
    <w:rsid w:val="1D305121"/>
    <w:rsid w:val="1D90796E"/>
    <w:rsid w:val="1DF223D6"/>
    <w:rsid w:val="1DF43B26"/>
    <w:rsid w:val="1E766B63"/>
    <w:rsid w:val="1E9A6CF6"/>
    <w:rsid w:val="1EDE6099"/>
    <w:rsid w:val="1F3D58D3"/>
    <w:rsid w:val="1F4B4494"/>
    <w:rsid w:val="20007E81"/>
    <w:rsid w:val="201C373B"/>
    <w:rsid w:val="20662CCE"/>
    <w:rsid w:val="20803CC9"/>
    <w:rsid w:val="20D467EC"/>
    <w:rsid w:val="20D504B9"/>
    <w:rsid w:val="2184167F"/>
    <w:rsid w:val="219750A0"/>
    <w:rsid w:val="219C0FD7"/>
    <w:rsid w:val="21FB0243"/>
    <w:rsid w:val="220C2925"/>
    <w:rsid w:val="221976D8"/>
    <w:rsid w:val="222A0391"/>
    <w:rsid w:val="224A0A33"/>
    <w:rsid w:val="226B2757"/>
    <w:rsid w:val="22F17F9F"/>
    <w:rsid w:val="230230BC"/>
    <w:rsid w:val="231D6147"/>
    <w:rsid w:val="234A05BF"/>
    <w:rsid w:val="235538E4"/>
    <w:rsid w:val="238B1303"/>
    <w:rsid w:val="23D0397B"/>
    <w:rsid w:val="23FA1FE5"/>
    <w:rsid w:val="24373239"/>
    <w:rsid w:val="24466FD8"/>
    <w:rsid w:val="24CC572F"/>
    <w:rsid w:val="24CF521F"/>
    <w:rsid w:val="25067E25"/>
    <w:rsid w:val="251C7214"/>
    <w:rsid w:val="25423C43"/>
    <w:rsid w:val="25667F11"/>
    <w:rsid w:val="25D74AF3"/>
    <w:rsid w:val="26190E48"/>
    <w:rsid w:val="262A4E03"/>
    <w:rsid w:val="26476418"/>
    <w:rsid w:val="265C6F87"/>
    <w:rsid w:val="26AD532C"/>
    <w:rsid w:val="27CC5A46"/>
    <w:rsid w:val="27D8088F"/>
    <w:rsid w:val="27E9484A"/>
    <w:rsid w:val="28F90ABD"/>
    <w:rsid w:val="29DF7CB3"/>
    <w:rsid w:val="2A1060BE"/>
    <w:rsid w:val="2AB56C65"/>
    <w:rsid w:val="2AD51650"/>
    <w:rsid w:val="2AE15CAC"/>
    <w:rsid w:val="2B2D06EA"/>
    <w:rsid w:val="2B381D70"/>
    <w:rsid w:val="2B3C1135"/>
    <w:rsid w:val="2B4101B8"/>
    <w:rsid w:val="2B6766F5"/>
    <w:rsid w:val="2BFA6F83"/>
    <w:rsid w:val="2C212804"/>
    <w:rsid w:val="2C301AF2"/>
    <w:rsid w:val="2D1B36F8"/>
    <w:rsid w:val="2D542766"/>
    <w:rsid w:val="2D7B4196"/>
    <w:rsid w:val="2DF83A39"/>
    <w:rsid w:val="2E220AB6"/>
    <w:rsid w:val="2E33681F"/>
    <w:rsid w:val="2EBD258D"/>
    <w:rsid w:val="2EE22B2F"/>
    <w:rsid w:val="2EE36198"/>
    <w:rsid w:val="2EF835C5"/>
    <w:rsid w:val="2F0A160D"/>
    <w:rsid w:val="2F1C5505"/>
    <w:rsid w:val="2F4D5099"/>
    <w:rsid w:val="2FB1089D"/>
    <w:rsid w:val="2FB811D8"/>
    <w:rsid w:val="2FD858D0"/>
    <w:rsid w:val="30564A47"/>
    <w:rsid w:val="30AC6769"/>
    <w:rsid w:val="30B40D7F"/>
    <w:rsid w:val="30BF3ADC"/>
    <w:rsid w:val="30D64D0C"/>
    <w:rsid w:val="3132433F"/>
    <w:rsid w:val="313E4873"/>
    <w:rsid w:val="31666F0B"/>
    <w:rsid w:val="32780CA4"/>
    <w:rsid w:val="327F0285"/>
    <w:rsid w:val="32944E37"/>
    <w:rsid w:val="32A466E9"/>
    <w:rsid w:val="331035D3"/>
    <w:rsid w:val="333746BC"/>
    <w:rsid w:val="3489363D"/>
    <w:rsid w:val="34BF705E"/>
    <w:rsid w:val="34CB6295"/>
    <w:rsid w:val="3502519D"/>
    <w:rsid w:val="3511750C"/>
    <w:rsid w:val="353648DF"/>
    <w:rsid w:val="353F3CFB"/>
    <w:rsid w:val="355C2AFF"/>
    <w:rsid w:val="35C0308E"/>
    <w:rsid w:val="35FB40C6"/>
    <w:rsid w:val="36011B29"/>
    <w:rsid w:val="3655578F"/>
    <w:rsid w:val="36617CA1"/>
    <w:rsid w:val="36625EF3"/>
    <w:rsid w:val="366F6121"/>
    <w:rsid w:val="36DA1F2E"/>
    <w:rsid w:val="373135E0"/>
    <w:rsid w:val="373F6235"/>
    <w:rsid w:val="3748158D"/>
    <w:rsid w:val="374E46CA"/>
    <w:rsid w:val="37AB1B1C"/>
    <w:rsid w:val="37B0704E"/>
    <w:rsid w:val="37B96B1D"/>
    <w:rsid w:val="37C14E9C"/>
    <w:rsid w:val="38224F55"/>
    <w:rsid w:val="38296A51"/>
    <w:rsid w:val="382C18F1"/>
    <w:rsid w:val="38415FDC"/>
    <w:rsid w:val="38481119"/>
    <w:rsid w:val="39934616"/>
    <w:rsid w:val="39A44A75"/>
    <w:rsid w:val="3A261B39"/>
    <w:rsid w:val="3A4F6A63"/>
    <w:rsid w:val="3A52002D"/>
    <w:rsid w:val="3A571AE7"/>
    <w:rsid w:val="3A5D29C3"/>
    <w:rsid w:val="3AA765CB"/>
    <w:rsid w:val="3B5C1CBD"/>
    <w:rsid w:val="3B895CD0"/>
    <w:rsid w:val="3B9B5A04"/>
    <w:rsid w:val="3BB15A01"/>
    <w:rsid w:val="3BBB032D"/>
    <w:rsid w:val="3BC907C3"/>
    <w:rsid w:val="3BD45472"/>
    <w:rsid w:val="3CBE5E4E"/>
    <w:rsid w:val="3CCB2319"/>
    <w:rsid w:val="3D053A7C"/>
    <w:rsid w:val="3D632551"/>
    <w:rsid w:val="3DC824ED"/>
    <w:rsid w:val="3E8E572A"/>
    <w:rsid w:val="3EB66B30"/>
    <w:rsid w:val="3EE15E23"/>
    <w:rsid w:val="3F482C92"/>
    <w:rsid w:val="3F7D78FA"/>
    <w:rsid w:val="3F7E1BDB"/>
    <w:rsid w:val="3FAE7A34"/>
    <w:rsid w:val="3FF01B86"/>
    <w:rsid w:val="401364B0"/>
    <w:rsid w:val="40270786"/>
    <w:rsid w:val="40620A2E"/>
    <w:rsid w:val="40755F7E"/>
    <w:rsid w:val="407F5BDC"/>
    <w:rsid w:val="40CE776D"/>
    <w:rsid w:val="419B49AF"/>
    <w:rsid w:val="422B7AE1"/>
    <w:rsid w:val="42D36674"/>
    <w:rsid w:val="435766B4"/>
    <w:rsid w:val="435773F4"/>
    <w:rsid w:val="43A7763B"/>
    <w:rsid w:val="43AA694F"/>
    <w:rsid w:val="43EF0FE2"/>
    <w:rsid w:val="43F3462F"/>
    <w:rsid w:val="443A225E"/>
    <w:rsid w:val="44784B34"/>
    <w:rsid w:val="448B2AB9"/>
    <w:rsid w:val="44B97745"/>
    <w:rsid w:val="4527758B"/>
    <w:rsid w:val="452E1696"/>
    <w:rsid w:val="453273D9"/>
    <w:rsid w:val="45D71D2E"/>
    <w:rsid w:val="45FE1F69"/>
    <w:rsid w:val="460743C1"/>
    <w:rsid w:val="46582E6F"/>
    <w:rsid w:val="46821FB8"/>
    <w:rsid w:val="46855A06"/>
    <w:rsid w:val="46C6427C"/>
    <w:rsid w:val="46FB1D12"/>
    <w:rsid w:val="472471F5"/>
    <w:rsid w:val="47290367"/>
    <w:rsid w:val="473A4323"/>
    <w:rsid w:val="478A465C"/>
    <w:rsid w:val="478D08F6"/>
    <w:rsid w:val="47AD2D46"/>
    <w:rsid w:val="47BF5A89"/>
    <w:rsid w:val="4856518C"/>
    <w:rsid w:val="491F36CB"/>
    <w:rsid w:val="493523C0"/>
    <w:rsid w:val="49692047"/>
    <w:rsid w:val="49A34401"/>
    <w:rsid w:val="49A87C69"/>
    <w:rsid w:val="4A3C6604"/>
    <w:rsid w:val="4A407EA2"/>
    <w:rsid w:val="4A4554B8"/>
    <w:rsid w:val="4A5F4669"/>
    <w:rsid w:val="4A7C52C6"/>
    <w:rsid w:val="4A8D6256"/>
    <w:rsid w:val="4B3C56F2"/>
    <w:rsid w:val="4B6D116B"/>
    <w:rsid w:val="4BE40AED"/>
    <w:rsid w:val="4C013661"/>
    <w:rsid w:val="4C324B63"/>
    <w:rsid w:val="4C3677AE"/>
    <w:rsid w:val="4C5E6C30"/>
    <w:rsid w:val="4C650094"/>
    <w:rsid w:val="4C9E7102"/>
    <w:rsid w:val="4D8C5F16"/>
    <w:rsid w:val="4DD0778F"/>
    <w:rsid w:val="4E516B22"/>
    <w:rsid w:val="4E60275F"/>
    <w:rsid w:val="4E656129"/>
    <w:rsid w:val="4E892AE8"/>
    <w:rsid w:val="4E8B255D"/>
    <w:rsid w:val="4E952A03"/>
    <w:rsid w:val="4E9904C8"/>
    <w:rsid w:val="4EB64BD7"/>
    <w:rsid w:val="4F0268A5"/>
    <w:rsid w:val="4F0F14A5"/>
    <w:rsid w:val="4F12415B"/>
    <w:rsid w:val="4F337FD5"/>
    <w:rsid w:val="4F5C39D0"/>
    <w:rsid w:val="4F6463E1"/>
    <w:rsid w:val="4F9B0C73"/>
    <w:rsid w:val="50836D3A"/>
    <w:rsid w:val="509D2FE1"/>
    <w:rsid w:val="512027DB"/>
    <w:rsid w:val="51477D68"/>
    <w:rsid w:val="5164725B"/>
    <w:rsid w:val="522462FB"/>
    <w:rsid w:val="522D1654"/>
    <w:rsid w:val="52505342"/>
    <w:rsid w:val="527F3531"/>
    <w:rsid w:val="52903990"/>
    <w:rsid w:val="52C673B2"/>
    <w:rsid w:val="52DA2D3A"/>
    <w:rsid w:val="53071887"/>
    <w:rsid w:val="530D4FE1"/>
    <w:rsid w:val="53886B25"/>
    <w:rsid w:val="54077C82"/>
    <w:rsid w:val="541128AF"/>
    <w:rsid w:val="541E3671"/>
    <w:rsid w:val="544B7B6F"/>
    <w:rsid w:val="54784B7D"/>
    <w:rsid w:val="54BE2A37"/>
    <w:rsid w:val="54D97871"/>
    <w:rsid w:val="54E16725"/>
    <w:rsid w:val="55F304BE"/>
    <w:rsid w:val="56362B59"/>
    <w:rsid w:val="563A60ED"/>
    <w:rsid w:val="57B220E6"/>
    <w:rsid w:val="584335DA"/>
    <w:rsid w:val="585F612D"/>
    <w:rsid w:val="586438F5"/>
    <w:rsid w:val="5887795E"/>
    <w:rsid w:val="58935F89"/>
    <w:rsid w:val="58A106A5"/>
    <w:rsid w:val="58AB3744"/>
    <w:rsid w:val="58F2231D"/>
    <w:rsid w:val="590A18DC"/>
    <w:rsid w:val="5911285A"/>
    <w:rsid w:val="591250FF"/>
    <w:rsid w:val="59374B66"/>
    <w:rsid w:val="596D5EF2"/>
    <w:rsid w:val="597E4543"/>
    <w:rsid w:val="59CE54CA"/>
    <w:rsid w:val="59DA54AC"/>
    <w:rsid w:val="5A1E2994"/>
    <w:rsid w:val="5A61633E"/>
    <w:rsid w:val="5ACE32A8"/>
    <w:rsid w:val="5AEC372E"/>
    <w:rsid w:val="5AF55530"/>
    <w:rsid w:val="5B874177"/>
    <w:rsid w:val="5BAC66E5"/>
    <w:rsid w:val="5C225659"/>
    <w:rsid w:val="5C433822"/>
    <w:rsid w:val="5C6914DA"/>
    <w:rsid w:val="5CAD4619"/>
    <w:rsid w:val="5CB80561"/>
    <w:rsid w:val="5CBD0BF7"/>
    <w:rsid w:val="5D72616D"/>
    <w:rsid w:val="5D845EA0"/>
    <w:rsid w:val="5D9E3405"/>
    <w:rsid w:val="5DD07337"/>
    <w:rsid w:val="5DD12E21"/>
    <w:rsid w:val="5DDC5CDC"/>
    <w:rsid w:val="5E0C65C1"/>
    <w:rsid w:val="5E1216FE"/>
    <w:rsid w:val="5E5653C5"/>
    <w:rsid w:val="5E706136"/>
    <w:rsid w:val="5E7B54F5"/>
    <w:rsid w:val="5EAB6C27"/>
    <w:rsid w:val="5EC7073A"/>
    <w:rsid w:val="5EDB41E5"/>
    <w:rsid w:val="5F39314B"/>
    <w:rsid w:val="5F3A715E"/>
    <w:rsid w:val="5F531FCE"/>
    <w:rsid w:val="5F7B6E87"/>
    <w:rsid w:val="5F8D48C9"/>
    <w:rsid w:val="5F944AC0"/>
    <w:rsid w:val="5FB92779"/>
    <w:rsid w:val="5FC502BD"/>
    <w:rsid w:val="60055A27"/>
    <w:rsid w:val="60237BF2"/>
    <w:rsid w:val="60372B15"/>
    <w:rsid w:val="60D94755"/>
    <w:rsid w:val="613874EF"/>
    <w:rsid w:val="613926C4"/>
    <w:rsid w:val="619F14FA"/>
    <w:rsid w:val="619F1F37"/>
    <w:rsid w:val="61A93055"/>
    <w:rsid w:val="61DE0274"/>
    <w:rsid w:val="625C175F"/>
    <w:rsid w:val="63F20007"/>
    <w:rsid w:val="65120FAA"/>
    <w:rsid w:val="65194145"/>
    <w:rsid w:val="664D59C9"/>
    <w:rsid w:val="665705F5"/>
    <w:rsid w:val="66E17CE4"/>
    <w:rsid w:val="67581B3D"/>
    <w:rsid w:val="67E1461B"/>
    <w:rsid w:val="67F0485E"/>
    <w:rsid w:val="682F14A4"/>
    <w:rsid w:val="683A3D2B"/>
    <w:rsid w:val="68541290"/>
    <w:rsid w:val="686D5EAE"/>
    <w:rsid w:val="68817BAC"/>
    <w:rsid w:val="688966F1"/>
    <w:rsid w:val="68E048D2"/>
    <w:rsid w:val="69676DA1"/>
    <w:rsid w:val="69825989"/>
    <w:rsid w:val="69C45FA2"/>
    <w:rsid w:val="6A365F61"/>
    <w:rsid w:val="6A795B01"/>
    <w:rsid w:val="6A813E93"/>
    <w:rsid w:val="6A8B3512"/>
    <w:rsid w:val="6AD66BA9"/>
    <w:rsid w:val="6B63162B"/>
    <w:rsid w:val="6B8E5CDE"/>
    <w:rsid w:val="6B9320D0"/>
    <w:rsid w:val="6BC04E8F"/>
    <w:rsid w:val="6BD36970"/>
    <w:rsid w:val="6BD526E8"/>
    <w:rsid w:val="6C922387"/>
    <w:rsid w:val="6C9E6F7E"/>
    <w:rsid w:val="6CCE7137"/>
    <w:rsid w:val="6CF2586B"/>
    <w:rsid w:val="6CFE5C6F"/>
    <w:rsid w:val="6D237483"/>
    <w:rsid w:val="6D4C4C2C"/>
    <w:rsid w:val="6D7D4DE5"/>
    <w:rsid w:val="6D7E46BA"/>
    <w:rsid w:val="6DBE0F5A"/>
    <w:rsid w:val="6DE704B1"/>
    <w:rsid w:val="6E321185"/>
    <w:rsid w:val="6E533D98"/>
    <w:rsid w:val="6E7442C4"/>
    <w:rsid w:val="6E7A7577"/>
    <w:rsid w:val="6E865F1C"/>
    <w:rsid w:val="6EEB0250"/>
    <w:rsid w:val="6F1B2B08"/>
    <w:rsid w:val="6FDE7692"/>
    <w:rsid w:val="701C1994"/>
    <w:rsid w:val="702C40D4"/>
    <w:rsid w:val="706933FF"/>
    <w:rsid w:val="70C96594"/>
    <w:rsid w:val="70ED6B4B"/>
    <w:rsid w:val="70EE7DA8"/>
    <w:rsid w:val="71566079"/>
    <w:rsid w:val="718F158B"/>
    <w:rsid w:val="71D17782"/>
    <w:rsid w:val="720553A9"/>
    <w:rsid w:val="72743D4F"/>
    <w:rsid w:val="727644F9"/>
    <w:rsid w:val="729A1F96"/>
    <w:rsid w:val="72E41419"/>
    <w:rsid w:val="73463ECB"/>
    <w:rsid w:val="736F7760"/>
    <w:rsid w:val="73A40BF2"/>
    <w:rsid w:val="73D51B16"/>
    <w:rsid w:val="73E831D5"/>
    <w:rsid w:val="743D56C4"/>
    <w:rsid w:val="74461491"/>
    <w:rsid w:val="74A2112E"/>
    <w:rsid w:val="74E25E76"/>
    <w:rsid w:val="756B7C19"/>
    <w:rsid w:val="75C94940"/>
    <w:rsid w:val="760616F0"/>
    <w:rsid w:val="766F54E7"/>
    <w:rsid w:val="76A827A7"/>
    <w:rsid w:val="76BD44A5"/>
    <w:rsid w:val="772B3B04"/>
    <w:rsid w:val="77334A1B"/>
    <w:rsid w:val="773A78A3"/>
    <w:rsid w:val="776808B4"/>
    <w:rsid w:val="778356EE"/>
    <w:rsid w:val="77DE6CBD"/>
    <w:rsid w:val="77EB1FAE"/>
    <w:rsid w:val="784604CA"/>
    <w:rsid w:val="785E1CB7"/>
    <w:rsid w:val="79283A36"/>
    <w:rsid w:val="79D73ACF"/>
    <w:rsid w:val="79FC3536"/>
    <w:rsid w:val="7A553C37"/>
    <w:rsid w:val="7A7275CC"/>
    <w:rsid w:val="7A7430CC"/>
    <w:rsid w:val="7AD149C3"/>
    <w:rsid w:val="7B024B7C"/>
    <w:rsid w:val="7B4C5F0D"/>
    <w:rsid w:val="7B706661"/>
    <w:rsid w:val="7B8E01BE"/>
    <w:rsid w:val="7C8B6DF3"/>
    <w:rsid w:val="7CB414EB"/>
    <w:rsid w:val="7CC52305"/>
    <w:rsid w:val="7CDD764F"/>
    <w:rsid w:val="7D083FA0"/>
    <w:rsid w:val="7D0B583E"/>
    <w:rsid w:val="7D2F2B3D"/>
    <w:rsid w:val="7E525E1A"/>
    <w:rsid w:val="7F6556D9"/>
    <w:rsid w:val="7FE210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0" w:semiHidden="0" w:name="heading 2"/>
    <w:lsdException w:qFormat="1" w:uiPriority="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宋体" w:hAnsi="宋体" w:eastAsia="宋体" w:cs="宋体"/>
      <w:sz w:val="22"/>
      <w:szCs w:val="22"/>
      <w:lang w:val="en-US" w:eastAsia="en-US" w:bidi="ar-SA"/>
    </w:rPr>
  </w:style>
  <w:style w:type="paragraph" w:styleId="2">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5" w:lineRule="auto"/>
      <w:jc w:val="both"/>
      <w:outlineLvl w:val="1"/>
    </w:pPr>
    <w:rPr>
      <w:rFonts w:ascii="Arial" w:hAnsi="Arial" w:eastAsia="黑体" w:cs="Times New Roman"/>
      <w:b/>
      <w:bCs/>
      <w:kern w:val="2"/>
      <w:sz w:val="32"/>
      <w:szCs w:val="32"/>
      <w:lang w:eastAsia="zh-CN"/>
    </w:rPr>
  </w:style>
  <w:style w:type="paragraph" w:styleId="4">
    <w:name w:val="heading 3"/>
    <w:basedOn w:val="1"/>
    <w:next w:val="1"/>
    <w:semiHidden/>
    <w:unhideWhenUsed/>
    <w:qFormat/>
    <w:uiPriority w:val="0"/>
    <w:pPr>
      <w:keepNext/>
      <w:keepLines/>
      <w:adjustRightInd w:val="0"/>
      <w:spacing w:line="360" w:lineRule="auto"/>
      <w:outlineLvl w:val="2"/>
    </w:pPr>
    <w:rPr>
      <w:b/>
      <w:bCs/>
      <w:sz w:val="24"/>
    </w:rPr>
  </w:style>
  <w:style w:type="paragraph" w:styleId="5">
    <w:name w:val="heading 4"/>
    <w:basedOn w:val="1"/>
    <w:next w:val="1"/>
    <w:unhideWhenUsed/>
    <w:qFormat/>
    <w:uiPriority w:val="9"/>
    <w:pPr>
      <w:keepNext/>
      <w:keepLines/>
      <w:tabs>
        <w:tab w:val="left" w:pos="864"/>
      </w:tabs>
      <w:spacing w:before="280" w:after="290" w:line="377" w:lineRule="auto"/>
      <w:ind w:left="864" w:hanging="144"/>
      <w:outlineLvl w:val="3"/>
    </w:pPr>
    <w:rPr>
      <w:rFonts w:ascii="Arial" w:hAnsi="Arial" w:eastAsia="黑体" w:cs="Arial"/>
      <w:b/>
      <w:sz w:val="20"/>
    </w:rPr>
  </w:style>
  <w:style w:type="character" w:default="1" w:styleId="29">
    <w:name w:val="Default Paragraph Font"/>
    <w:unhideWhenUsed/>
    <w:qFormat/>
    <w:uiPriority w:val="1"/>
  </w:style>
  <w:style w:type="table" w:default="1" w:styleId="27">
    <w:name w:val="Normal Table"/>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widowControl/>
      <w:ind w:firstLine="420"/>
      <w:jc w:val="left"/>
    </w:pPr>
    <w:rPr>
      <w:kern w:val="0"/>
      <w:sz w:val="20"/>
      <w:szCs w:val="20"/>
    </w:rPr>
  </w:style>
  <w:style w:type="paragraph" w:styleId="7">
    <w:name w:val="toa heading"/>
    <w:basedOn w:val="1"/>
    <w:next w:val="1"/>
    <w:semiHidden/>
    <w:qFormat/>
    <w:uiPriority w:val="0"/>
    <w:pPr>
      <w:spacing w:before="120"/>
    </w:pPr>
    <w:rPr>
      <w:rFonts w:ascii="Arial" w:hAnsi="Arial" w:cs="Arial"/>
      <w:sz w:val="24"/>
    </w:rPr>
  </w:style>
  <w:style w:type="paragraph" w:styleId="8">
    <w:name w:val="annotation text"/>
    <w:basedOn w:val="1"/>
    <w:unhideWhenUsed/>
    <w:qFormat/>
    <w:uiPriority w:val="99"/>
  </w:style>
  <w:style w:type="paragraph" w:styleId="9">
    <w:name w:val="Body Text"/>
    <w:basedOn w:val="1"/>
    <w:qFormat/>
    <w:uiPriority w:val="1"/>
    <w:rPr>
      <w:sz w:val="21"/>
      <w:szCs w:val="21"/>
    </w:rPr>
  </w:style>
  <w:style w:type="paragraph" w:styleId="10">
    <w:name w:val="Body Text Indent"/>
    <w:basedOn w:val="1"/>
    <w:next w:val="11"/>
    <w:qFormat/>
    <w:uiPriority w:val="0"/>
    <w:pPr>
      <w:spacing w:after="120"/>
      <w:ind w:left="420" w:leftChars="200"/>
    </w:pPr>
    <w:rPr>
      <w:sz w:val="20"/>
    </w:rPr>
  </w:style>
  <w:style w:type="paragraph" w:customStyle="1" w:styleId="11">
    <w:name w:val="正文表格"/>
    <w:basedOn w:val="1"/>
    <w:qFormat/>
    <w:uiPriority w:val="0"/>
    <w:pPr>
      <w:adjustRightInd w:val="0"/>
      <w:snapToGrid w:val="0"/>
      <w:spacing w:line="240" w:lineRule="auto"/>
      <w:ind w:firstLine="600" w:firstLineChars="200"/>
    </w:pPr>
    <w:rPr>
      <w:rFonts w:ascii="Times New Roman" w:hAnsi="Times New Roman" w:eastAsia="仿宋_GB2312"/>
      <w:kern w:val="24"/>
      <w:sz w:val="21"/>
      <w:lang w:bidi="he-IL"/>
    </w:rPr>
  </w:style>
  <w:style w:type="paragraph" w:styleId="12">
    <w:name w:val="List 2"/>
    <w:basedOn w:val="1"/>
    <w:qFormat/>
    <w:uiPriority w:val="0"/>
    <w:pPr>
      <w:ind w:left="100" w:leftChars="200" w:hanging="200" w:hangingChars="200"/>
    </w:pPr>
  </w:style>
  <w:style w:type="paragraph" w:styleId="13">
    <w:name w:val="toc 3"/>
    <w:basedOn w:val="1"/>
    <w:next w:val="1"/>
    <w:unhideWhenUsed/>
    <w:qFormat/>
    <w:uiPriority w:val="39"/>
    <w:pPr>
      <w:ind w:left="840" w:leftChars="400"/>
    </w:pPr>
  </w:style>
  <w:style w:type="paragraph" w:styleId="14">
    <w:name w:val="Plain Text"/>
    <w:basedOn w:val="1"/>
    <w:qFormat/>
    <w:uiPriority w:val="0"/>
    <w:rPr>
      <w:rFonts w:ascii="宋体" w:hAnsi="Courier New" w:cs="Courier New"/>
      <w:szCs w:val="21"/>
    </w:rPr>
  </w:style>
  <w:style w:type="paragraph" w:styleId="15">
    <w:name w:val="Body Text Indent 2"/>
    <w:basedOn w:val="1"/>
    <w:qFormat/>
    <w:uiPriority w:val="0"/>
    <w:pPr>
      <w:spacing w:after="120" w:afterLines="0" w:afterAutospacing="0" w:line="480" w:lineRule="auto"/>
      <w:ind w:left="420" w:leftChars="200"/>
    </w:pPr>
  </w:style>
  <w:style w:type="paragraph" w:styleId="16">
    <w:name w:val="Balloon Text"/>
    <w:basedOn w:val="1"/>
    <w:link w:val="52"/>
    <w:unhideWhenUsed/>
    <w:qFormat/>
    <w:uiPriority w:val="99"/>
    <w:rPr>
      <w:sz w:val="18"/>
      <w:szCs w:val="18"/>
    </w:rPr>
  </w:style>
  <w:style w:type="paragraph" w:styleId="17">
    <w:name w:val="footer"/>
    <w:basedOn w:val="1"/>
    <w:link w:val="51"/>
    <w:unhideWhenUsed/>
    <w:qFormat/>
    <w:uiPriority w:val="99"/>
    <w:pPr>
      <w:tabs>
        <w:tab w:val="center" w:pos="4153"/>
        <w:tab w:val="right" w:pos="8306"/>
      </w:tabs>
      <w:snapToGrid w:val="0"/>
    </w:pPr>
    <w:rPr>
      <w:sz w:val="18"/>
      <w:szCs w:val="18"/>
    </w:rPr>
  </w:style>
  <w:style w:type="paragraph" w:styleId="18">
    <w:name w:val="envelope return"/>
    <w:basedOn w:val="1"/>
    <w:qFormat/>
    <w:uiPriority w:val="0"/>
    <w:pPr>
      <w:snapToGrid w:val="0"/>
    </w:pPr>
    <w:rPr>
      <w:rFonts w:ascii="Arial" w:hAnsi="Arial"/>
    </w:rPr>
  </w:style>
  <w:style w:type="paragraph" w:styleId="19">
    <w:name w:val="header"/>
    <w:basedOn w:val="1"/>
    <w:link w:val="50"/>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style>
  <w:style w:type="paragraph" w:styleId="21">
    <w:name w:val="table of figures"/>
    <w:basedOn w:val="1"/>
    <w:next w:val="1"/>
    <w:qFormat/>
    <w:uiPriority w:val="0"/>
    <w:pPr>
      <w:ind w:left="200" w:leftChars="200" w:hanging="200" w:hangingChars="200"/>
    </w:pPr>
  </w:style>
  <w:style w:type="paragraph" w:styleId="22">
    <w:name w:val="toc 2"/>
    <w:basedOn w:val="1"/>
    <w:next w:val="1"/>
    <w:unhideWhenUsed/>
    <w:qFormat/>
    <w:uiPriority w:val="39"/>
    <w:pPr>
      <w:ind w:left="420" w:leftChars="200"/>
    </w:pPr>
  </w:style>
  <w:style w:type="paragraph" w:styleId="23">
    <w:name w:val="Body Text 2"/>
    <w:basedOn w:val="1"/>
    <w:next w:val="9"/>
    <w:qFormat/>
    <w:uiPriority w:val="0"/>
    <w:pPr>
      <w:spacing w:after="120" w:line="480" w:lineRule="auto"/>
    </w:pPr>
  </w:style>
  <w:style w:type="paragraph" w:styleId="24">
    <w:name w:val="Normal (Web)"/>
    <w:basedOn w:val="1"/>
    <w:qFormat/>
    <w:uiPriority w:val="0"/>
    <w:pPr>
      <w:widowControl/>
      <w:spacing w:before="100" w:after="100"/>
    </w:pPr>
    <w:rPr>
      <w:rFonts w:cs="Times New Roman"/>
      <w:sz w:val="24"/>
      <w:szCs w:val="20"/>
      <w:lang w:eastAsia="zh-CN"/>
    </w:rPr>
  </w:style>
  <w:style w:type="paragraph" w:styleId="25">
    <w:name w:val="Body Text First Indent"/>
    <w:basedOn w:val="9"/>
    <w:next w:val="26"/>
    <w:qFormat/>
    <w:uiPriority w:val="0"/>
    <w:pPr>
      <w:ind w:firstLine="420" w:firstLineChars="100"/>
    </w:pPr>
  </w:style>
  <w:style w:type="paragraph" w:styleId="26">
    <w:name w:val="Body Text First Indent 2"/>
    <w:basedOn w:val="10"/>
    <w:next w:val="1"/>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qFormat/>
    <w:uiPriority w:val="22"/>
    <w:rPr>
      <w:b/>
      <w:bCs/>
    </w:rPr>
  </w:style>
  <w:style w:type="character" w:styleId="31">
    <w:name w:val="page number"/>
    <w:basedOn w:val="29"/>
    <w:qFormat/>
    <w:uiPriority w:val="0"/>
  </w:style>
  <w:style w:type="character" w:styleId="32">
    <w:name w:val="Emphasis"/>
    <w:basedOn w:val="29"/>
    <w:qFormat/>
    <w:uiPriority w:val="20"/>
    <w:rPr>
      <w:color w:val="F73131"/>
    </w:rPr>
  </w:style>
  <w:style w:type="character" w:styleId="33">
    <w:name w:val="Hyperlink"/>
    <w:basedOn w:val="29"/>
    <w:unhideWhenUsed/>
    <w:qFormat/>
    <w:uiPriority w:val="99"/>
    <w:rPr>
      <w:color w:val="0000FF" w:themeColor="hyperlink"/>
      <w:u w:val="single"/>
      <w14:textFill>
        <w14:solidFill>
          <w14:schemeClr w14:val="hlink"/>
        </w14:solidFill>
      </w14:textFill>
    </w:rPr>
  </w:style>
  <w:style w:type="character" w:styleId="34">
    <w:name w:val="annotation reference"/>
    <w:basedOn w:val="29"/>
    <w:unhideWhenUsed/>
    <w:qFormat/>
    <w:uiPriority w:val="99"/>
    <w:rPr>
      <w:sz w:val="21"/>
      <w:szCs w:val="21"/>
    </w:rPr>
  </w:style>
  <w:style w:type="character" w:styleId="35">
    <w:name w:val="HTML Cite"/>
    <w:basedOn w:val="29"/>
    <w:unhideWhenUsed/>
    <w:qFormat/>
    <w:uiPriority w:val="99"/>
    <w:rPr>
      <w:color w:val="008000"/>
    </w:rPr>
  </w:style>
  <w:style w:type="character" w:styleId="36">
    <w:name w:val="footnote reference"/>
    <w:qFormat/>
    <w:uiPriority w:val="0"/>
    <w:rPr>
      <w:vertAlign w:val="superscript"/>
    </w:rPr>
  </w:style>
  <w:style w:type="paragraph" w:customStyle="1" w:styleId="37">
    <w:name w:val="Default"/>
    <w:basedOn w:val="1"/>
    <w:next w:val="21"/>
    <w:qFormat/>
    <w:uiPriority w:val="0"/>
    <w:pPr>
      <w:autoSpaceDE w:val="0"/>
      <w:autoSpaceDN w:val="0"/>
      <w:adjustRightInd w:val="0"/>
    </w:pPr>
    <w:rPr>
      <w:color w:val="000000"/>
      <w:sz w:val="24"/>
      <w:szCs w:val="24"/>
    </w:rPr>
  </w:style>
  <w:style w:type="character" w:customStyle="1" w:styleId="38">
    <w:name w:val="标题 1 Char"/>
    <w:basedOn w:val="29"/>
    <w:link w:val="2"/>
    <w:qFormat/>
    <w:uiPriority w:val="9"/>
    <w:rPr>
      <w:rFonts w:ascii="宋体" w:hAnsi="宋体" w:eastAsia="宋体" w:cs="宋体"/>
      <w:b/>
      <w:bCs/>
      <w:kern w:val="44"/>
      <w:sz w:val="44"/>
      <w:szCs w:val="44"/>
    </w:rPr>
  </w:style>
  <w:style w:type="character" w:customStyle="1" w:styleId="39">
    <w:name w:val="标题 2 Char"/>
    <w:basedOn w:val="29"/>
    <w:link w:val="3"/>
    <w:qFormat/>
    <w:uiPriority w:val="0"/>
    <w:rPr>
      <w:rFonts w:ascii="Arial" w:hAnsi="Arial" w:eastAsia="黑体" w:cs="Times New Roman"/>
      <w:b/>
      <w:bCs/>
      <w:kern w:val="2"/>
      <w:sz w:val="32"/>
      <w:szCs w:val="32"/>
      <w:lang w:eastAsia="zh-CN"/>
    </w:rPr>
  </w:style>
  <w:style w:type="table" w:customStyle="1" w:styleId="40">
    <w:name w:val="Table Normal"/>
    <w:unhideWhenUsed/>
    <w:qFormat/>
    <w:uiPriority w:val="2"/>
    <w:tblPr>
      <w:tblCellMar>
        <w:top w:w="0" w:type="dxa"/>
        <w:left w:w="0" w:type="dxa"/>
        <w:bottom w:w="0" w:type="dxa"/>
        <w:right w:w="0" w:type="dxa"/>
      </w:tblCellMar>
    </w:tblPr>
  </w:style>
  <w:style w:type="paragraph" w:customStyle="1" w:styleId="41">
    <w:name w:val="TOC 1"/>
    <w:basedOn w:val="1"/>
    <w:qFormat/>
    <w:uiPriority w:val="1"/>
    <w:pPr>
      <w:spacing w:line="272" w:lineRule="exact"/>
      <w:ind w:left="100"/>
    </w:pPr>
    <w:rPr>
      <w:sz w:val="21"/>
      <w:szCs w:val="21"/>
    </w:rPr>
  </w:style>
  <w:style w:type="paragraph" w:customStyle="1" w:styleId="42">
    <w:name w:val="TOC 2"/>
    <w:basedOn w:val="1"/>
    <w:qFormat/>
    <w:uiPriority w:val="1"/>
    <w:pPr>
      <w:spacing w:line="272" w:lineRule="exact"/>
      <w:ind w:left="520"/>
    </w:pPr>
    <w:rPr>
      <w:sz w:val="21"/>
      <w:szCs w:val="21"/>
    </w:rPr>
  </w:style>
  <w:style w:type="paragraph" w:customStyle="1" w:styleId="43">
    <w:name w:val="TOC 3"/>
    <w:basedOn w:val="1"/>
    <w:qFormat/>
    <w:uiPriority w:val="1"/>
    <w:pPr>
      <w:spacing w:line="272" w:lineRule="exact"/>
      <w:ind w:left="940"/>
    </w:pPr>
    <w:rPr>
      <w:sz w:val="21"/>
      <w:szCs w:val="21"/>
    </w:rPr>
  </w:style>
  <w:style w:type="paragraph" w:customStyle="1" w:styleId="44">
    <w:name w:val="Heading 1"/>
    <w:basedOn w:val="1"/>
    <w:qFormat/>
    <w:uiPriority w:val="1"/>
    <w:pPr>
      <w:spacing w:line="590" w:lineRule="exact"/>
      <w:ind w:left="3"/>
      <w:jc w:val="center"/>
      <w:outlineLvl w:val="1"/>
    </w:pPr>
    <w:rPr>
      <w:rFonts w:ascii="Microsoft JhengHei" w:hAnsi="Microsoft JhengHei" w:eastAsia="Microsoft JhengHei" w:cs="Microsoft JhengHei"/>
      <w:b/>
      <w:bCs/>
      <w:sz w:val="44"/>
      <w:szCs w:val="44"/>
    </w:rPr>
  </w:style>
  <w:style w:type="paragraph" w:customStyle="1" w:styleId="45">
    <w:name w:val="Heading 2"/>
    <w:basedOn w:val="1"/>
    <w:qFormat/>
    <w:uiPriority w:val="1"/>
    <w:pPr>
      <w:ind w:left="100" w:right="108"/>
      <w:outlineLvl w:val="2"/>
    </w:pPr>
    <w:rPr>
      <w:rFonts w:ascii="Microsoft JhengHei" w:hAnsi="Microsoft JhengHei" w:eastAsia="Microsoft JhengHei" w:cs="Microsoft JhengHei"/>
      <w:b/>
      <w:bCs/>
      <w:sz w:val="32"/>
      <w:szCs w:val="32"/>
    </w:rPr>
  </w:style>
  <w:style w:type="paragraph" w:customStyle="1" w:styleId="46">
    <w:name w:val="Heading 3"/>
    <w:basedOn w:val="1"/>
    <w:qFormat/>
    <w:uiPriority w:val="1"/>
    <w:pPr>
      <w:ind w:left="237" w:right="108"/>
      <w:outlineLvl w:val="3"/>
    </w:pPr>
    <w:rPr>
      <w:sz w:val="28"/>
      <w:szCs w:val="28"/>
    </w:rPr>
  </w:style>
  <w:style w:type="paragraph" w:customStyle="1" w:styleId="47">
    <w:name w:val="Heading 4"/>
    <w:basedOn w:val="1"/>
    <w:qFormat/>
    <w:uiPriority w:val="1"/>
    <w:pPr>
      <w:ind w:left="513" w:right="108"/>
      <w:outlineLvl w:val="4"/>
    </w:pPr>
    <w:rPr>
      <w:rFonts w:ascii="Times New Roman" w:hAnsi="Times New Roman" w:eastAsia="Times New Roman" w:cs="Times New Roman"/>
      <w:b/>
      <w:bCs/>
      <w:sz w:val="21"/>
      <w:szCs w:val="21"/>
    </w:rPr>
  </w:style>
  <w:style w:type="paragraph" w:customStyle="1" w:styleId="48">
    <w:name w:val="列出段落1"/>
    <w:basedOn w:val="1"/>
    <w:qFormat/>
    <w:uiPriority w:val="1"/>
  </w:style>
  <w:style w:type="paragraph" w:customStyle="1" w:styleId="49">
    <w:name w:val="Table Paragraph"/>
    <w:basedOn w:val="1"/>
    <w:qFormat/>
    <w:uiPriority w:val="1"/>
  </w:style>
  <w:style w:type="character" w:customStyle="1" w:styleId="50">
    <w:name w:val="页眉 Char"/>
    <w:basedOn w:val="29"/>
    <w:link w:val="19"/>
    <w:semiHidden/>
    <w:qFormat/>
    <w:uiPriority w:val="99"/>
    <w:rPr>
      <w:rFonts w:ascii="宋体" w:hAnsi="宋体" w:eastAsia="宋体" w:cs="宋体"/>
      <w:sz w:val="18"/>
      <w:szCs w:val="18"/>
    </w:rPr>
  </w:style>
  <w:style w:type="character" w:customStyle="1" w:styleId="51">
    <w:name w:val="页脚 Char"/>
    <w:basedOn w:val="29"/>
    <w:link w:val="17"/>
    <w:qFormat/>
    <w:uiPriority w:val="99"/>
    <w:rPr>
      <w:rFonts w:ascii="宋体" w:hAnsi="宋体" w:eastAsia="宋体" w:cs="宋体"/>
      <w:sz w:val="18"/>
      <w:szCs w:val="18"/>
    </w:rPr>
  </w:style>
  <w:style w:type="character" w:customStyle="1" w:styleId="52">
    <w:name w:val="批注框文本 Char"/>
    <w:basedOn w:val="29"/>
    <w:link w:val="16"/>
    <w:semiHidden/>
    <w:qFormat/>
    <w:uiPriority w:val="99"/>
    <w:rPr>
      <w:rFonts w:ascii="宋体" w:hAnsi="宋体" w:eastAsia="宋体" w:cs="宋体"/>
      <w:sz w:val="18"/>
      <w:szCs w:val="18"/>
    </w:rPr>
  </w:style>
  <w:style w:type="character" w:customStyle="1" w:styleId="53">
    <w:name w:val="apple-converted-space"/>
    <w:basedOn w:val="29"/>
    <w:qFormat/>
    <w:uiPriority w:val="0"/>
  </w:style>
  <w:style w:type="paragraph" w:customStyle="1" w:styleId="54">
    <w:name w:val="TOC 标题1"/>
    <w:basedOn w:val="2"/>
    <w:next w:val="1"/>
    <w:unhideWhenUsed/>
    <w:qFormat/>
    <w:uiPriority w:val="39"/>
    <w:pPr>
      <w:widowControl/>
      <w:spacing w:before="480" w:after="0" w:line="276" w:lineRule="auto"/>
      <w:outlineLvl w:val="9"/>
    </w:pPr>
    <w:rPr>
      <w:rFonts w:asciiTheme="majorHAnsi" w:hAnsiTheme="majorHAnsi" w:eastAsiaTheme="majorEastAsia" w:cstheme="majorBidi"/>
      <w:color w:val="376092" w:themeColor="accent1" w:themeShade="BF"/>
      <w:kern w:val="0"/>
      <w:sz w:val="28"/>
      <w:szCs w:val="28"/>
      <w:lang w:eastAsia="zh-CN"/>
    </w:rPr>
  </w:style>
  <w:style w:type="character" w:customStyle="1" w:styleId="55">
    <w:name w:val="c-icon28"/>
    <w:basedOn w:val="29"/>
    <w:qFormat/>
    <w:uiPriority w:val="0"/>
  </w:style>
  <w:style w:type="character" w:customStyle="1" w:styleId="56">
    <w:name w:val="hover28"/>
    <w:basedOn w:val="29"/>
    <w:qFormat/>
    <w:uiPriority w:val="0"/>
  </w:style>
  <w:style w:type="character" w:customStyle="1" w:styleId="57">
    <w:name w:val="hover29"/>
    <w:basedOn w:val="29"/>
    <w:qFormat/>
    <w:uiPriority w:val="0"/>
    <w:rPr>
      <w:color w:val="315EFB"/>
    </w:rPr>
  </w:style>
  <w:style w:type="character" w:customStyle="1" w:styleId="58">
    <w:name w:val="c-icon"/>
    <w:basedOn w:val="29"/>
    <w:qFormat/>
    <w:uiPriority w:val="0"/>
  </w:style>
  <w:style w:type="character" w:customStyle="1" w:styleId="59">
    <w:name w:val="hover27"/>
    <w:basedOn w:val="29"/>
    <w:qFormat/>
    <w:uiPriority w:val="0"/>
  </w:style>
  <w:style w:type="paragraph" w:customStyle="1" w:styleId="60">
    <w:name w:val="Body text|1"/>
    <w:basedOn w:val="1"/>
    <w:qFormat/>
    <w:uiPriority w:val="0"/>
    <w:pPr>
      <w:spacing w:line="360" w:lineRule="auto"/>
    </w:pPr>
    <w:rPr>
      <w:rFonts w:ascii="宋体" w:hAnsi="宋体" w:cs="宋体"/>
      <w:sz w:val="22"/>
      <w:szCs w:val="22"/>
      <w:lang w:val="zh-TW" w:eastAsia="zh-TW" w:bidi="zh-TW"/>
    </w:rPr>
  </w:style>
  <w:style w:type="paragraph" w:customStyle="1" w:styleId="61">
    <w:name w:val="正文_1"/>
    <w:autoRedefine/>
    <w:unhideWhenUsed/>
    <w:qFormat/>
    <w:uiPriority w:val="0"/>
    <w:pPr>
      <w:widowControl w:val="0"/>
      <w:jc w:val="both"/>
    </w:pPr>
    <w:rPr>
      <w:rFonts w:hint="eastAsia" w:ascii="Times New Roman" w:hAnsi="Times New Roman" w:eastAsia="Times New Roman" w:cs="Times New Roman"/>
      <w:kern w:val="2"/>
      <w:sz w:val="21"/>
      <w:lang w:val="en-US" w:eastAsia="zh-CN" w:bidi="ar-SA"/>
    </w:rPr>
  </w:style>
  <w:style w:type="paragraph" w:customStyle="1" w:styleId="62">
    <w:name w:val="Table caption|1"/>
    <w:basedOn w:val="1"/>
    <w:autoRedefine/>
    <w:qFormat/>
    <w:uiPriority w:val="0"/>
    <w:pPr>
      <w:jc w:val="center"/>
    </w:pPr>
    <w:rPr>
      <w:rFonts w:ascii="宋体" w:hAnsi="宋体" w:cs="宋体"/>
      <w:sz w:val="20"/>
      <w:szCs w:val="20"/>
      <w:lang w:val="zh-TW" w:eastAsia="zh-TW" w:bidi="zh-TW"/>
    </w:rPr>
  </w:style>
  <w:style w:type="paragraph" w:customStyle="1" w:styleId="63">
    <w:name w:val="Other|1"/>
    <w:basedOn w:val="1"/>
    <w:autoRedefine/>
    <w:qFormat/>
    <w:uiPriority w:val="0"/>
    <w:pPr>
      <w:spacing w:line="420" w:lineRule="auto"/>
      <w:ind w:firstLine="400"/>
    </w:pPr>
    <w:rPr>
      <w:rFonts w:ascii="宋体" w:hAnsi="宋体" w:cs="宋体"/>
      <w:sz w:val="22"/>
      <w:szCs w:val="22"/>
      <w:lang w:val="zh-TW" w:eastAsia="zh-TW" w:bidi="zh-TW"/>
    </w:rPr>
  </w:style>
  <w:style w:type="paragraph" w:customStyle="1" w:styleId="64">
    <w:name w:val="Body text|4"/>
    <w:basedOn w:val="1"/>
    <w:qFormat/>
    <w:uiPriority w:val="0"/>
    <w:pPr>
      <w:spacing w:after="220" w:line="230" w:lineRule="auto"/>
      <w:ind w:left="600" w:firstLine="420"/>
    </w:pPr>
    <w:rPr>
      <w:sz w:val="20"/>
      <w:szCs w:val="20"/>
    </w:rPr>
  </w:style>
  <w:style w:type="paragraph" w:customStyle="1" w:styleId="65">
    <w:name w:val="正文_0_0"/>
    <w:unhideWhenUsed/>
    <w:qFormat/>
    <w:uiPriority w:val="0"/>
    <w:pPr>
      <w:widowControl w:val="0"/>
      <w:jc w:val="both"/>
    </w:pPr>
    <w:rPr>
      <w:rFonts w:hint="eastAsia" w:ascii="Times New Roman" w:hAnsi="Times New Roman" w:eastAsia="Times New Roman" w:cs="Times New Roman"/>
      <w:kern w:val="2"/>
      <w:sz w:val="21"/>
      <w:lang w:val="en-US" w:eastAsia="zh-CN" w:bidi="ar-SA"/>
    </w:rPr>
  </w:style>
  <w:style w:type="paragraph" w:customStyle="1" w:styleId="66">
    <w:name w:val="前附表"/>
    <w:basedOn w:val="67"/>
    <w:qFormat/>
    <w:uiPriority w:val="0"/>
    <w:pPr>
      <w:spacing w:line="440" w:lineRule="exact"/>
      <w:ind w:left="50" w:leftChars="50" w:right="50" w:rightChars="50"/>
      <w:jc w:val="left"/>
    </w:pPr>
    <w:rPr>
      <w:rFonts w:cs="宋体"/>
      <w:color w:val="000000"/>
      <w:kern w:val="0"/>
      <w:szCs w:val="21"/>
    </w:rPr>
  </w:style>
  <w:style w:type="paragraph" w:customStyle="1" w:styleId="67">
    <w:name w:val="正文样式"/>
    <w:basedOn w:val="1"/>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中国石化</Company>
  <Pages>43</Pages>
  <Words>14635</Words>
  <Characters>15602</Characters>
  <Lines>154</Lines>
  <Paragraphs>43</Paragraphs>
  <TotalTime>1</TotalTime>
  <ScaleCrop>false</ScaleCrop>
  <LinksUpToDate>false</LinksUpToDate>
  <CharactersWithSpaces>17412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2017-09-14T02:49:00Z</dcterms:created>
  <dc:creator>袁静</dc:creator>
  <cp:lastModifiedBy>小飞机</cp:lastModifiedBy>
  <cp:lastPrinted>2026-08-21T08:54:00Z</cp:lastPrinted>
  <dcterms:modified xsi:type="dcterms:W3CDTF">2026-09-14T07:38:21Z</dcterms:modified>
  <dc:title>中华人民共和国</dc:title>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2017-09-05T00:00:00Z</vt:filetime>
  </property>
  <property fmtid="{D5CDD505-2E9C-101B-9397-08002B2CF9AE}" pid="3" name="Creator">
    <vt:lpwstr>Microsoft® Word 2013</vt:lpwstr>
  </property>
  <property fmtid="{D5CDD505-2E9C-101B-9397-08002B2CF9AE}" pid="4" name="LastSaved">
    <vt:filetime>2017-09-13T00:00:00Z</vt:filetime>
  </property>
  <property fmtid="{D5CDD505-2E9C-101B-9397-08002B2CF9AE}" pid="5" name="KSOProductBuildVer">
    <vt:lpwstr>2052-12.1.0.17827</vt:lpwstr>
  </property>
  <property fmtid="{D5CDD505-2E9C-101B-9397-08002B2CF9AE}" pid="6" name="ICV">
    <vt:lpwstr>66B06939446B4991B1C8CE8B6078F386_13</vt:lpwstr>
  </property>
  <property fmtid="{D5CDD505-2E9C-101B-9397-08002B2CF9AE}" pid="7" name="KSOTemplateDocerSaveRecord">
    <vt:lpwstr>eyJoZGlkIjoiODY4ZWE5OGEyNjVhMDBiOTRmZjUwNjE4ZTk1MjI4N2YiLCJ1c2VySWQiOiIxMDg1MjU3MzI0In0=</vt:lpwstr>
  </property>
</Properties>
</file>